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
        <w:gridCol w:w="2025"/>
        <w:gridCol w:w="3865"/>
        <w:gridCol w:w="2845"/>
      </w:tblGrid>
      <w:tr w:rsidR="00644C24" w:rsidRPr="00C20826" w:rsidTr="00644C24">
        <w:tc>
          <w:tcPr>
            <w:tcW w:w="541" w:type="dxa"/>
            <w:shd w:val="clear" w:color="auto" w:fill="auto"/>
          </w:tcPr>
          <w:p w:rsidR="00644C24" w:rsidRPr="00C20826" w:rsidRDefault="00644C24" w:rsidP="00BD3657">
            <w:pPr>
              <w:jc w:val="center"/>
              <w:rPr>
                <w:sz w:val="20"/>
                <w:szCs w:val="20"/>
              </w:rPr>
            </w:pPr>
            <w:r w:rsidRPr="00C20826">
              <w:rPr>
                <w:sz w:val="20"/>
                <w:szCs w:val="20"/>
              </w:rPr>
              <w:t>№ п/п</w:t>
            </w:r>
          </w:p>
        </w:tc>
        <w:tc>
          <w:tcPr>
            <w:tcW w:w="2025" w:type="dxa"/>
            <w:shd w:val="clear" w:color="auto" w:fill="auto"/>
          </w:tcPr>
          <w:p w:rsidR="00644C24" w:rsidRPr="00C20826" w:rsidRDefault="00644C24" w:rsidP="00BD3657">
            <w:pPr>
              <w:jc w:val="center"/>
              <w:rPr>
                <w:sz w:val="20"/>
                <w:szCs w:val="20"/>
              </w:rPr>
            </w:pPr>
            <w:r w:rsidRPr="00C20826">
              <w:rPr>
                <w:sz w:val="20"/>
                <w:szCs w:val="20"/>
              </w:rPr>
              <w:t>Наименование товара</w:t>
            </w:r>
          </w:p>
        </w:tc>
        <w:tc>
          <w:tcPr>
            <w:tcW w:w="6710" w:type="dxa"/>
            <w:gridSpan w:val="2"/>
            <w:shd w:val="clear" w:color="auto" w:fill="auto"/>
          </w:tcPr>
          <w:p w:rsidR="00644C24" w:rsidRPr="00C20826" w:rsidRDefault="00644C24" w:rsidP="00BD3657">
            <w:pPr>
              <w:jc w:val="center"/>
              <w:rPr>
                <w:sz w:val="20"/>
                <w:szCs w:val="20"/>
              </w:rPr>
            </w:pPr>
            <w:r w:rsidRPr="00C20826">
              <w:rPr>
                <w:bCs/>
                <w:sz w:val="20"/>
                <w:szCs w:val="20"/>
              </w:rPr>
              <w:t>Наименование показателя, технического, функционального параметра, ед. изм. Показателя</w:t>
            </w:r>
          </w:p>
        </w:tc>
      </w:tr>
      <w:tr w:rsidR="00644C24" w:rsidRPr="00C20826" w:rsidTr="00644C24">
        <w:trPr>
          <w:trHeight w:val="268"/>
        </w:trPr>
        <w:tc>
          <w:tcPr>
            <w:tcW w:w="541" w:type="dxa"/>
            <w:vMerge w:val="restart"/>
            <w:shd w:val="clear" w:color="auto" w:fill="auto"/>
          </w:tcPr>
          <w:p w:rsidR="00644C24" w:rsidRPr="00C20826" w:rsidRDefault="00644C24" w:rsidP="00BD3657">
            <w:pPr>
              <w:spacing w:before="20" w:after="20"/>
              <w:ind w:left="30" w:right="30"/>
              <w:jc w:val="center"/>
              <w:rPr>
                <w:sz w:val="20"/>
                <w:szCs w:val="20"/>
              </w:rPr>
            </w:pPr>
            <w:r w:rsidRPr="00C20826">
              <w:rPr>
                <w:sz w:val="20"/>
                <w:szCs w:val="20"/>
              </w:rPr>
              <w:t>1</w:t>
            </w:r>
          </w:p>
        </w:tc>
        <w:tc>
          <w:tcPr>
            <w:tcW w:w="2025" w:type="dxa"/>
            <w:vMerge w:val="restart"/>
            <w:shd w:val="clear" w:color="auto" w:fill="auto"/>
          </w:tcPr>
          <w:p w:rsidR="00644C24" w:rsidRPr="00C20826" w:rsidRDefault="00644C24" w:rsidP="005E08EA">
            <w:pPr>
              <w:rPr>
                <w:sz w:val="20"/>
                <w:szCs w:val="20"/>
              </w:rPr>
            </w:pPr>
            <w:r w:rsidRPr="00C20826">
              <w:rPr>
                <w:sz w:val="20"/>
                <w:szCs w:val="20"/>
              </w:rPr>
              <w:t>Спортивное оборудование</w:t>
            </w:r>
          </w:p>
          <w:p w:rsidR="00644C24" w:rsidRPr="00C20826" w:rsidRDefault="00644C24" w:rsidP="005E08EA">
            <w:pPr>
              <w:rPr>
                <w:sz w:val="20"/>
                <w:szCs w:val="20"/>
              </w:rPr>
            </w:pPr>
            <w:r w:rsidRPr="00C20826">
              <w:rPr>
                <w:sz w:val="20"/>
                <w:szCs w:val="20"/>
              </w:rPr>
              <w:t>Примерный эскиз</w:t>
            </w:r>
          </w:p>
          <w:p w:rsidR="00644C24" w:rsidRPr="00C20826" w:rsidRDefault="00644C24" w:rsidP="00BD3657">
            <w:pPr>
              <w:rPr>
                <w:sz w:val="20"/>
                <w:szCs w:val="20"/>
              </w:rPr>
            </w:pPr>
          </w:p>
          <w:p w:rsidR="00644C24" w:rsidRPr="00C20826" w:rsidRDefault="00644C24" w:rsidP="00A826B0">
            <w:pPr>
              <w:rPr>
                <w:sz w:val="20"/>
                <w:szCs w:val="20"/>
              </w:rPr>
            </w:pPr>
            <w:r w:rsidRPr="00C20826">
              <w:rPr>
                <w:noProof/>
                <w:sz w:val="20"/>
                <w:szCs w:val="20"/>
                <w:lang w:eastAsia="ru-RU"/>
              </w:rPr>
              <w:drawing>
                <wp:inline distT="0" distB="0" distL="0" distR="0" wp14:anchorId="37148993" wp14:editId="29EEA4BF">
                  <wp:extent cx="1148715" cy="16986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 204.12.00(с усилен.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48715" cy="1698625"/>
                          </a:xfrm>
                          <a:prstGeom prst="rect">
                            <a:avLst/>
                          </a:prstGeom>
                        </pic:spPr>
                      </pic:pic>
                    </a:graphicData>
                  </a:graphic>
                </wp:inline>
              </w:drawing>
            </w:r>
          </w:p>
        </w:tc>
        <w:tc>
          <w:tcPr>
            <w:tcW w:w="6710" w:type="dxa"/>
            <w:gridSpan w:val="2"/>
            <w:shd w:val="clear" w:color="auto" w:fill="auto"/>
          </w:tcPr>
          <w:p w:rsidR="00644C24" w:rsidRPr="00C20826" w:rsidRDefault="00644C24" w:rsidP="009250DA">
            <w:pPr>
              <w:rPr>
                <w:sz w:val="20"/>
                <w:szCs w:val="20"/>
              </w:rPr>
            </w:pPr>
            <w:r w:rsidRPr="00C20826">
              <w:rPr>
                <w:sz w:val="20"/>
                <w:szCs w:val="20"/>
              </w:rPr>
              <w:t>Конструктивно игровой комплекс должна представлять собой сборно-разборную конструкцию, состоящую из балок, стоек, досок.</w:t>
            </w:r>
          </w:p>
          <w:p w:rsidR="00644C24" w:rsidRPr="00C20826" w:rsidRDefault="00644C24" w:rsidP="009250DA">
            <w:pPr>
              <w:rPr>
                <w:sz w:val="20"/>
                <w:szCs w:val="20"/>
              </w:rPr>
            </w:pPr>
            <w:r w:rsidRPr="00C20826">
              <w:rPr>
                <w:sz w:val="20"/>
                <w:szCs w:val="20"/>
              </w:rPr>
              <w:t>Металлические детали окрашены полимерной порошковой эмалью методом запекания. Порошковая эмаль имеет высокую стойкость к климатическим условиям и эстетичный внешний вид.</w:t>
            </w:r>
          </w:p>
          <w:p w:rsidR="00644C24" w:rsidRPr="00C20826" w:rsidRDefault="00644C24" w:rsidP="00F02492">
            <w:pPr>
              <w:ind w:left="33" w:firstLine="1"/>
              <w:rPr>
                <w:sz w:val="20"/>
                <w:szCs w:val="20"/>
              </w:rPr>
            </w:pPr>
            <w:r w:rsidRPr="00C20826">
              <w:rPr>
                <w:sz w:val="20"/>
                <w:szCs w:val="20"/>
              </w:rPr>
              <w:t xml:space="preserve">Детали из фанеры окрашены краской «НОРДИКА» или эквивалент на основе акрилата и покрыты лаком «ТЕКНОКОАТ» или эквивалент. Покрытие создает сильную износостойкую поверхность. </w:t>
            </w:r>
          </w:p>
          <w:p w:rsidR="00644C24" w:rsidRPr="00C20826" w:rsidRDefault="00644C24" w:rsidP="00F02492">
            <w:pPr>
              <w:snapToGrid w:val="0"/>
              <w:ind w:left="33" w:right="57" w:firstLine="1"/>
              <w:rPr>
                <w:sz w:val="20"/>
                <w:szCs w:val="20"/>
              </w:rPr>
            </w:pPr>
            <w:r w:rsidRPr="00C20826">
              <w:rPr>
                <w:sz w:val="20"/>
                <w:szCs w:val="20"/>
              </w:rPr>
              <w:t>Выступающие крепежные элементы закрыты декоративными заглушками из полиэтилена.  Торцы труб закрыты пластиковыми заглушками.</w:t>
            </w:r>
          </w:p>
          <w:p w:rsidR="00644C24" w:rsidRPr="00C20826" w:rsidRDefault="00644C24" w:rsidP="00F02492">
            <w:pPr>
              <w:snapToGrid w:val="0"/>
              <w:ind w:left="33" w:right="57" w:firstLine="1"/>
              <w:rPr>
                <w:sz w:val="20"/>
                <w:szCs w:val="20"/>
              </w:rPr>
            </w:pPr>
            <w:r w:rsidRPr="00C20826">
              <w:rPr>
                <w:sz w:val="20"/>
                <w:szCs w:val="20"/>
              </w:rPr>
              <w:t>Все крепежные элементы должны быть оцинкованы.</w:t>
            </w:r>
          </w:p>
          <w:p w:rsidR="00644C24" w:rsidRPr="00C20826" w:rsidRDefault="00644C24" w:rsidP="00F02492">
            <w:pPr>
              <w:rPr>
                <w:sz w:val="20"/>
                <w:szCs w:val="20"/>
              </w:rPr>
            </w:pPr>
            <w:r w:rsidRPr="00C20826">
              <w:rPr>
                <w:bCs/>
                <w:sz w:val="20"/>
                <w:szCs w:val="20"/>
              </w:rPr>
              <w:t>Монтаж производится путем бетонирования стоек, грунтозацепов или анкеров.</w:t>
            </w:r>
          </w:p>
        </w:tc>
      </w:tr>
      <w:tr w:rsidR="00644C24" w:rsidRPr="00C20826" w:rsidTr="00644C24">
        <w:trPr>
          <w:trHeight w:val="268"/>
        </w:trPr>
        <w:tc>
          <w:tcPr>
            <w:tcW w:w="541" w:type="dxa"/>
            <w:vMerge/>
            <w:shd w:val="clear" w:color="auto" w:fill="auto"/>
          </w:tcPr>
          <w:p w:rsidR="00644C24" w:rsidRPr="00C20826" w:rsidRDefault="00644C24" w:rsidP="00BD3657">
            <w:pPr>
              <w:snapToGrid w:val="0"/>
              <w:spacing w:before="20" w:after="20"/>
              <w:ind w:left="30" w:right="30"/>
              <w:jc w:val="center"/>
              <w:rPr>
                <w:sz w:val="20"/>
                <w:szCs w:val="20"/>
              </w:rPr>
            </w:pPr>
          </w:p>
        </w:tc>
        <w:tc>
          <w:tcPr>
            <w:tcW w:w="2025" w:type="dxa"/>
            <w:vMerge/>
            <w:shd w:val="clear" w:color="auto" w:fill="auto"/>
          </w:tcPr>
          <w:p w:rsidR="00644C24" w:rsidRPr="00C20826" w:rsidRDefault="00644C24" w:rsidP="00BD3657">
            <w:pPr>
              <w:snapToGrid w:val="0"/>
              <w:rPr>
                <w:sz w:val="20"/>
                <w:szCs w:val="20"/>
              </w:rPr>
            </w:pPr>
          </w:p>
        </w:tc>
        <w:tc>
          <w:tcPr>
            <w:tcW w:w="6710" w:type="dxa"/>
            <w:gridSpan w:val="2"/>
            <w:shd w:val="clear" w:color="auto" w:fill="auto"/>
          </w:tcPr>
          <w:p w:rsidR="00644C24" w:rsidRPr="00C20826" w:rsidRDefault="00644C24" w:rsidP="00BD3657">
            <w:pPr>
              <w:jc w:val="center"/>
              <w:rPr>
                <w:sz w:val="20"/>
                <w:szCs w:val="20"/>
              </w:rPr>
            </w:pPr>
            <w:r w:rsidRPr="00C20826">
              <w:rPr>
                <w:sz w:val="20"/>
                <w:szCs w:val="20"/>
              </w:rPr>
              <w:t>Внешние размеры</w:t>
            </w:r>
          </w:p>
        </w:tc>
      </w:tr>
      <w:tr w:rsidR="00644C24" w:rsidRPr="00C20826" w:rsidTr="00644C24">
        <w:trPr>
          <w:trHeight w:val="107"/>
        </w:trPr>
        <w:tc>
          <w:tcPr>
            <w:tcW w:w="541" w:type="dxa"/>
            <w:vMerge/>
            <w:shd w:val="clear" w:color="auto" w:fill="auto"/>
          </w:tcPr>
          <w:p w:rsidR="00644C24" w:rsidRPr="00C20826" w:rsidRDefault="00644C24" w:rsidP="00501E49">
            <w:pPr>
              <w:snapToGrid w:val="0"/>
              <w:spacing w:before="20" w:after="20"/>
              <w:ind w:left="30" w:right="30"/>
              <w:jc w:val="center"/>
              <w:rPr>
                <w:sz w:val="20"/>
                <w:szCs w:val="20"/>
              </w:rPr>
            </w:pPr>
          </w:p>
        </w:tc>
        <w:tc>
          <w:tcPr>
            <w:tcW w:w="2025" w:type="dxa"/>
            <w:vMerge/>
            <w:shd w:val="clear" w:color="auto" w:fill="auto"/>
          </w:tcPr>
          <w:p w:rsidR="00644C24" w:rsidRPr="00C20826" w:rsidRDefault="00644C24" w:rsidP="00501E49">
            <w:pPr>
              <w:snapToGrid w:val="0"/>
              <w:rPr>
                <w:sz w:val="20"/>
                <w:szCs w:val="20"/>
              </w:rPr>
            </w:pPr>
          </w:p>
        </w:tc>
        <w:tc>
          <w:tcPr>
            <w:tcW w:w="3865" w:type="dxa"/>
            <w:shd w:val="clear" w:color="auto" w:fill="auto"/>
          </w:tcPr>
          <w:p w:rsidR="00644C24" w:rsidRPr="00C20826" w:rsidRDefault="00644C24" w:rsidP="00501E49">
            <w:pPr>
              <w:snapToGrid w:val="0"/>
              <w:ind w:firstLine="142"/>
              <w:rPr>
                <w:bCs/>
                <w:sz w:val="20"/>
                <w:szCs w:val="20"/>
              </w:rPr>
            </w:pPr>
            <w:r w:rsidRPr="00C20826">
              <w:rPr>
                <w:bCs/>
                <w:sz w:val="20"/>
                <w:szCs w:val="20"/>
              </w:rPr>
              <w:t xml:space="preserve">Высота (мм) </w:t>
            </w:r>
            <w:r>
              <w:rPr>
                <w:bCs/>
                <w:sz w:val="20"/>
                <w:szCs w:val="20"/>
              </w:rPr>
              <w:t>± 20 мм</w:t>
            </w:r>
          </w:p>
        </w:tc>
        <w:tc>
          <w:tcPr>
            <w:tcW w:w="2845" w:type="dxa"/>
            <w:shd w:val="clear" w:color="auto" w:fill="auto"/>
            <w:vAlign w:val="center"/>
          </w:tcPr>
          <w:p w:rsidR="00644C24" w:rsidRPr="00C20826" w:rsidRDefault="00644C24" w:rsidP="00C20826">
            <w:pPr>
              <w:snapToGrid w:val="0"/>
              <w:contextualSpacing/>
              <w:jc w:val="center"/>
              <w:rPr>
                <w:bCs/>
                <w:sz w:val="20"/>
                <w:szCs w:val="20"/>
              </w:rPr>
            </w:pPr>
            <w:r>
              <w:rPr>
                <w:bCs/>
                <w:sz w:val="20"/>
                <w:szCs w:val="20"/>
              </w:rPr>
              <w:t>2222</w:t>
            </w:r>
          </w:p>
        </w:tc>
      </w:tr>
      <w:tr w:rsidR="00644C24" w:rsidRPr="00C20826" w:rsidTr="00644C24">
        <w:trPr>
          <w:trHeight w:val="200"/>
        </w:trPr>
        <w:tc>
          <w:tcPr>
            <w:tcW w:w="541" w:type="dxa"/>
            <w:vMerge/>
            <w:shd w:val="clear" w:color="auto" w:fill="auto"/>
          </w:tcPr>
          <w:p w:rsidR="00644C24" w:rsidRPr="00C20826" w:rsidRDefault="00644C24" w:rsidP="00501E49">
            <w:pPr>
              <w:snapToGrid w:val="0"/>
              <w:spacing w:before="20" w:after="20"/>
              <w:ind w:left="30" w:right="30"/>
              <w:jc w:val="center"/>
              <w:rPr>
                <w:sz w:val="20"/>
                <w:szCs w:val="20"/>
              </w:rPr>
            </w:pPr>
          </w:p>
        </w:tc>
        <w:tc>
          <w:tcPr>
            <w:tcW w:w="2025" w:type="dxa"/>
            <w:vMerge/>
            <w:shd w:val="clear" w:color="auto" w:fill="auto"/>
          </w:tcPr>
          <w:p w:rsidR="00644C24" w:rsidRPr="00C20826" w:rsidRDefault="00644C24" w:rsidP="00501E49">
            <w:pPr>
              <w:snapToGrid w:val="0"/>
              <w:rPr>
                <w:sz w:val="20"/>
                <w:szCs w:val="20"/>
              </w:rPr>
            </w:pPr>
          </w:p>
        </w:tc>
        <w:tc>
          <w:tcPr>
            <w:tcW w:w="3865" w:type="dxa"/>
            <w:shd w:val="clear" w:color="auto" w:fill="auto"/>
          </w:tcPr>
          <w:p w:rsidR="00644C24" w:rsidRPr="00C20826" w:rsidRDefault="00644C24" w:rsidP="00441800">
            <w:pPr>
              <w:snapToGrid w:val="0"/>
              <w:ind w:firstLine="142"/>
              <w:rPr>
                <w:bCs/>
                <w:sz w:val="20"/>
                <w:szCs w:val="20"/>
              </w:rPr>
            </w:pPr>
            <w:r w:rsidRPr="00C20826">
              <w:rPr>
                <w:bCs/>
                <w:sz w:val="20"/>
                <w:szCs w:val="20"/>
              </w:rPr>
              <w:t>Длина (мм)</w:t>
            </w:r>
            <w:r>
              <w:rPr>
                <w:bCs/>
                <w:sz w:val="20"/>
                <w:szCs w:val="20"/>
              </w:rPr>
              <w:t xml:space="preserve"> ± 20 мм</w:t>
            </w:r>
          </w:p>
        </w:tc>
        <w:tc>
          <w:tcPr>
            <w:tcW w:w="2845" w:type="dxa"/>
            <w:shd w:val="clear" w:color="auto" w:fill="auto"/>
          </w:tcPr>
          <w:p w:rsidR="00644C24" w:rsidRPr="00C20826" w:rsidRDefault="00644C24" w:rsidP="00C20826">
            <w:pPr>
              <w:snapToGrid w:val="0"/>
              <w:contextualSpacing/>
              <w:jc w:val="center"/>
              <w:rPr>
                <w:bCs/>
                <w:sz w:val="20"/>
                <w:szCs w:val="20"/>
              </w:rPr>
            </w:pPr>
            <w:r>
              <w:rPr>
                <w:bCs/>
                <w:sz w:val="20"/>
                <w:szCs w:val="20"/>
              </w:rPr>
              <w:t>1556</w:t>
            </w:r>
          </w:p>
        </w:tc>
      </w:tr>
      <w:tr w:rsidR="00644C24" w:rsidRPr="00C20826" w:rsidTr="00644C24">
        <w:trPr>
          <w:trHeight w:val="245"/>
        </w:trPr>
        <w:tc>
          <w:tcPr>
            <w:tcW w:w="541" w:type="dxa"/>
            <w:vMerge/>
            <w:shd w:val="clear" w:color="auto" w:fill="auto"/>
          </w:tcPr>
          <w:p w:rsidR="00644C24" w:rsidRPr="00C20826" w:rsidRDefault="00644C24" w:rsidP="00501E49">
            <w:pPr>
              <w:snapToGrid w:val="0"/>
              <w:spacing w:before="20" w:after="20"/>
              <w:ind w:left="30" w:right="30"/>
              <w:jc w:val="center"/>
              <w:rPr>
                <w:sz w:val="20"/>
                <w:szCs w:val="20"/>
              </w:rPr>
            </w:pPr>
          </w:p>
        </w:tc>
        <w:tc>
          <w:tcPr>
            <w:tcW w:w="2025" w:type="dxa"/>
            <w:vMerge/>
            <w:shd w:val="clear" w:color="auto" w:fill="auto"/>
          </w:tcPr>
          <w:p w:rsidR="00644C24" w:rsidRPr="00C20826" w:rsidRDefault="00644C24" w:rsidP="00501E49">
            <w:pPr>
              <w:snapToGrid w:val="0"/>
              <w:rPr>
                <w:sz w:val="20"/>
                <w:szCs w:val="20"/>
              </w:rPr>
            </w:pPr>
          </w:p>
        </w:tc>
        <w:tc>
          <w:tcPr>
            <w:tcW w:w="3865" w:type="dxa"/>
            <w:shd w:val="clear" w:color="auto" w:fill="auto"/>
          </w:tcPr>
          <w:p w:rsidR="00644C24" w:rsidRPr="00C20826" w:rsidRDefault="00644C24" w:rsidP="00501E49">
            <w:pPr>
              <w:snapToGrid w:val="0"/>
              <w:ind w:firstLine="142"/>
              <w:rPr>
                <w:bCs/>
                <w:sz w:val="20"/>
                <w:szCs w:val="20"/>
              </w:rPr>
            </w:pPr>
            <w:r w:rsidRPr="00C20826">
              <w:rPr>
                <w:bCs/>
                <w:sz w:val="20"/>
                <w:szCs w:val="20"/>
              </w:rPr>
              <w:t>Ширина (мм)</w:t>
            </w:r>
            <w:r>
              <w:rPr>
                <w:bCs/>
                <w:sz w:val="20"/>
                <w:szCs w:val="20"/>
              </w:rPr>
              <w:t xml:space="preserve"> ± 20 мм</w:t>
            </w:r>
          </w:p>
        </w:tc>
        <w:tc>
          <w:tcPr>
            <w:tcW w:w="2845" w:type="dxa"/>
            <w:shd w:val="clear" w:color="auto" w:fill="auto"/>
          </w:tcPr>
          <w:p w:rsidR="00644C24" w:rsidRPr="00C20826" w:rsidRDefault="00644C24" w:rsidP="00C20826">
            <w:pPr>
              <w:snapToGrid w:val="0"/>
              <w:contextualSpacing/>
              <w:jc w:val="center"/>
              <w:rPr>
                <w:bCs/>
                <w:sz w:val="20"/>
                <w:szCs w:val="20"/>
              </w:rPr>
            </w:pPr>
            <w:r>
              <w:rPr>
                <w:bCs/>
                <w:sz w:val="20"/>
                <w:szCs w:val="20"/>
              </w:rPr>
              <w:t>868</w:t>
            </w:r>
          </w:p>
        </w:tc>
      </w:tr>
      <w:tr w:rsidR="00644C24" w:rsidRPr="00C20826" w:rsidTr="00644C24">
        <w:trPr>
          <w:trHeight w:val="180"/>
        </w:trPr>
        <w:tc>
          <w:tcPr>
            <w:tcW w:w="541" w:type="dxa"/>
            <w:vMerge/>
            <w:shd w:val="clear" w:color="auto" w:fill="auto"/>
          </w:tcPr>
          <w:p w:rsidR="00644C24" w:rsidRPr="00C20826" w:rsidRDefault="00644C24" w:rsidP="00BD3657">
            <w:pPr>
              <w:snapToGrid w:val="0"/>
              <w:spacing w:before="20" w:after="20"/>
              <w:ind w:left="30" w:right="30"/>
              <w:jc w:val="center"/>
              <w:rPr>
                <w:sz w:val="20"/>
                <w:szCs w:val="20"/>
              </w:rPr>
            </w:pPr>
          </w:p>
        </w:tc>
        <w:tc>
          <w:tcPr>
            <w:tcW w:w="2025" w:type="dxa"/>
            <w:vMerge/>
            <w:shd w:val="clear" w:color="auto" w:fill="auto"/>
          </w:tcPr>
          <w:p w:rsidR="00644C24" w:rsidRPr="00C20826" w:rsidRDefault="00644C24" w:rsidP="00BD3657">
            <w:pPr>
              <w:snapToGrid w:val="0"/>
              <w:rPr>
                <w:sz w:val="20"/>
                <w:szCs w:val="20"/>
              </w:rPr>
            </w:pPr>
          </w:p>
        </w:tc>
        <w:tc>
          <w:tcPr>
            <w:tcW w:w="6710" w:type="dxa"/>
            <w:gridSpan w:val="2"/>
            <w:shd w:val="clear" w:color="auto" w:fill="auto"/>
          </w:tcPr>
          <w:p w:rsidR="00644C24" w:rsidRPr="00C20826" w:rsidRDefault="00644C24" w:rsidP="00BD3657">
            <w:pPr>
              <w:jc w:val="center"/>
              <w:rPr>
                <w:sz w:val="20"/>
                <w:szCs w:val="20"/>
              </w:rPr>
            </w:pPr>
            <w:r w:rsidRPr="00C20826">
              <w:rPr>
                <w:sz w:val="20"/>
                <w:szCs w:val="20"/>
              </w:rPr>
              <w:t>Комплектация</w:t>
            </w:r>
          </w:p>
        </w:tc>
      </w:tr>
      <w:tr w:rsidR="00644C24" w:rsidRPr="00C20826" w:rsidTr="00644C24">
        <w:trPr>
          <w:trHeight w:val="85"/>
        </w:trPr>
        <w:tc>
          <w:tcPr>
            <w:tcW w:w="541" w:type="dxa"/>
            <w:vMerge/>
            <w:shd w:val="clear" w:color="auto" w:fill="auto"/>
          </w:tcPr>
          <w:p w:rsidR="00644C24" w:rsidRPr="00C20826" w:rsidRDefault="00644C24" w:rsidP="00C20826">
            <w:pPr>
              <w:snapToGrid w:val="0"/>
              <w:spacing w:before="20" w:after="20"/>
              <w:ind w:left="30" w:right="30"/>
              <w:jc w:val="center"/>
              <w:rPr>
                <w:sz w:val="20"/>
                <w:szCs w:val="20"/>
              </w:rPr>
            </w:pPr>
          </w:p>
        </w:tc>
        <w:tc>
          <w:tcPr>
            <w:tcW w:w="2025" w:type="dxa"/>
            <w:vMerge/>
            <w:shd w:val="clear" w:color="auto" w:fill="auto"/>
          </w:tcPr>
          <w:p w:rsidR="00644C24" w:rsidRPr="00C20826" w:rsidRDefault="00644C24" w:rsidP="00C20826">
            <w:pPr>
              <w:snapToGrid w:val="0"/>
              <w:rPr>
                <w:sz w:val="20"/>
                <w:szCs w:val="20"/>
              </w:rPr>
            </w:pPr>
          </w:p>
        </w:tc>
        <w:tc>
          <w:tcPr>
            <w:tcW w:w="3865" w:type="dxa"/>
            <w:shd w:val="clear" w:color="auto" w:fill="auto"/>
          </w:tcPr>
          <w:p w:rsidR="00644C24" w:rsidRPr="00C20826" w:rsidRDefault="00644C24" w:rsidP="00C20826">
            <w:pPr>
              <w:snapToGrid w:val="0"/>
              <w:ind w:left="57" w:right="57" w:firstLine="34"/>
              <w:rPr>
                <w:sz w:val="20"/>
                <w:szCs w:val="20"/>
              </w:rPr>
            </w:pPr>
            <w:r w:rsidRPr="00C20826">
              <w:rPr>
                <w:sz w:val="20"/>
                <w:szCs w:val="20"/>
              </w:rPr>
              <w:t xml:space="preserve">Лестница, </w:t>
            </w:r>
            <w:r w:rsidRPr="00C20826">
              <w:rPr>
                <w:sz w:val="20"/>
                <w:szCs w:val="20"/>
                <w:lang w:val="en-US"/>
              </w:rPr>
              <w:t>h</w:t>
            </w:r>
            <w:r w:rsidRPr="00C20826">
              <w:rPr>
                <w:sz w:val="20"/>
                <w:szCs w:val="20"/>
              </w:rPr>
              <w:t>=2210 мм, 6 ступеней, шт.</w:t>
            </w:r>
          </w:p>
        </w:tc>
        <w:tc>
          <w:tcPr>
            <w:tcW w:w="2845" w:type="dxa"/>
            <w:shd w:val="clear" w:color="auto" w:fill="auto"/>
          </w:tcPr>
          <w:p w:rsidR="00644C24" w:rsidRPr="00C20826" w:rsidRDefault="00644C24" w:rsidP="00C20826">
            <w:pPr>
              <w:snapToGrid w:val="0"/>
              <w:ind w:left="57" w:right="57" w:firstLine="57"/>
              <w:jc w:val="center"/>
              <w:rPr>
                <w:bCs/>
                <w:sz w:val="20"/>
                <w:szCs w:val="20"/>
              </w:rPr>
            </w:pPr>
            <w:r w:rsidRPr="00C20826">
              <w:rPr>
                <w:bCs/>
                <w:sz w:val="20"/>
                <w:szCs w:val="20"/>
              </w:rPr>
              <w:t>1</w:t>
            </w:r>
          </w:p>
        </w:tc>
      </w:tr>
      <w:tr w:rsidR="00644C24" w:rsidRPr="00C20826" w:rsidTr="00644C24">
        <w:trPr>
          <w:trHeight w:val="130"/>
        </w:trPr>
        <w:tc>
          <w:tcPr>
            <w:tcW w:w="541" w:type="dxa"/>
            <w:vMerge/>
            <w:shd w:val="clear" w:color="auto" w:fill="auto"/>
          </w:tcPr>
          <w:p w:rsidR="00644C24" w:rsidRPr="00C20826" w:rsidRDefault="00644C24" w:rsidP="00C20826">
            <w:pPr>
              <w:snapToGrid w:val="0"/>
              <w:spacing w:before="20" w:after="20"/>
              <w:ind w:left="30" w:right="30"/>
              <w:jc w:val="center"/>
              <w:rPr>
                <w:sz w:val="20"/>
                <w:szCs w:val="20"/>
              </w:rPr>
            </w:pPr>
          </w:p>
        </w:tc>
        <w:tc>
          <w:tcPr>
            <w:tcW w:w="2025" w:type="dxa"/>
            <w:vMerge/>
            <w:shd w:val="clear" w:color="auto" w:fill="auto"/>
          </w:tcPr>
          <w:p w:rsidR="00644C24" w:rsidRPr="00C20826" w:rsidRDefault="00644C24" w:rsidP="00C20826">
            <w:pPr>
              <w:snapToGrid w:val="0"/>
              <w:rPr>
                <w:sz w:val="20"/>
                <w:szCs w:val="20"/>
              </w:rPr>
            </w:pPr>
          </w:p>
        </w:tc>
        <w:tc>
          <w:tcPr>
            <w:tcW w:w="3865" w:type="dxa"/>
            <w:shd w:val="clear" w:color="auto" w:fill="auto"/>
          </w:tcPr>
          <w:p w:rsidR="00644C24" w:rsidRPr="00C20826" w:rsidRDefault="00644C24" w:rsidP="00C20826">
            <w:pPr>
              <w:snapToGrid w:val="0"/>
              <w:ind w:left="57" w:right="57" w:firstLine="34"/>
              <w:rPr>
                <w:sz w:val="20"/>
                <w:szCs w:val="20"/>
              </w:rPr>
            </w:pPr>
            <w:r w:rsidRPr="00C20826">
              <w:rPr>
                <w:sz w:val="20"/>
                <w:szCs w:val="20"/>
              </w:rPr>
              <w:t>Брусья, шт.</w:t>
            </w:r>
          </w:p>
        </w:tc>
        <w:tc>
          <w:tcPr>
            <w:tcW w:w="2845" w:type="dxa"/>
            <w:shd w:val="clear" w:color="auto" w:fill="auto"/>
          </w:tcPr>
          <w:p w:rsidR="00644C24" w:rsidRPr="00C20826" w:rsidRDefault="00644C24" w:rsidP="00C20826">
            <w:pPr>
              <w:snapToGrid w:val="0"/>
              <w:ind w:left="57" w:right="57" w:firstLine="57"/>
              <w:jc w:val="center"/>
              <w:rPr>
                <w:bCs/>
                <w:sz w:val="20"/>
                <w:szCs w:val="20"/>
              </w:rPr>
            </w:pPr>
            <w:r w:rsidRPr="00C20826">
              <w:rPr>
                <w:bCs/>
                <w:sz w:val="20"/>
                <w:szCs w:val="20"/>
              </w:rPr>
              <w:t>2</w:t>
            </w:r>
          </w:p>
        </w:tc>
      </w:tr>
      <w:tr w:rsidR="00644C24" w:rsidRPr="00C20826" w:rsidTr="00644C24">
        <w:trPr>
          <w:trHeight w:val="130"/>
        </w:trPr>
        <w:tc>
          <w:tcPr>
            <w:tcW w:w="541" w:type="dxa"/>
            <w:vMerge/>
            <w:shd w:val="clear" w:color="auto" w:fill="auto"/>
          </w:tcPr>
          <w:p w:rsidR="00644C24" w:rsidRPr="00C20826" w:rsidRDefault="00644C24" w:rsidP="00C20826">
            <w:pPr>
              <w:snapToGrid w:val="0"/>
              <w:spacing w:before="20" w:after="20"/>
              <w:ind w:left="30" w:right="30"/>
              <w:jc w:val="center"/>
              <w:rPr>
                <w:sz w:val="20"/>
                <w:szCs w:val="20"/>
              </w:rPr>
            </w:pPr>
          </w:p>
        </w:tc>
        <w:tc>
          <w:tcPr>
            <w:tcW w:w="2025" w:type="dxa"/>
            <w:vMerge/>
            <w:shd w:val="clear" w:color="auto" w:fill="auto"/>
          </w:tcPr>
          <w:p w:rsidR="00644C24" w:rsidRPr="00C20826" w:rsidRDefault="00644C24" w:rsidP="00C20826">
            <w:pPr>
              <w:snapToGrid w:val="0"/>
              <w:rPr>
                <w:sz w:val="20"/>
                <w:szCs w:val="20"/>
              </w:rPr>
            </w:pPr>
          </w:p>
        </w:tc>
        <w:tc>
          <w:tcPr>
            <w:tcW w:w="3865" w:type="dxa"/>
            <w:shd w:val="clear" w:color="auto" w:fill="auto"/>
          </w:tcPr>
          <w:p w:rsidR="00644C24" w:rsidRPr="00C20826" w:rsidRDefault="00644C24" w:rsidP="00C20826">
            <w:pPr>
              <w:snapToGrid w:val="0"/>
              <w:ind w:left="57" w:right="57" w:firstLine="34"/>
              <w:rPr>
                <w:sz w:val="20"/>
                <w:szCs w:val="20"/>
              </w:rPr>
            </w:pPr>
            <w:r w:rsidRPr="00C20826">
              <w:rPr>
                <w:sz w:val="20"/>
                <w:szCs w:val="20"/>
              </w:rPr>
              <w:t>Турник, шт.</w:t>
            </w:r>
          </w:p>
        </w:tc>
        <w:tc>
          <w:tcPr>
            <w:tcW w:w="2845" w:type="dxa"/>
            <w:shd w:val="clear" w:color="auto" w:fill="auto"/>
          </w:tcPr>
          <w:p w:rsidR="00644C24" w:rsidRPr="00C20826" w:rsidRDefault="00644C24" w:rsidP="00C20826">
            <w:pPr>
              <w:snapToGrid w:val="0"/>
              <w:ind w:left="57" w:right="57" w:firstLine="57"/>
              <w:jc w:val="center"/>
              <w:rPr>
                <w:bCs/>
                <w:sz w:val="20"/>
                <w:szCs w:val="20"/>
              </w:rPr>
            </w:pPr>
            <w:r w:rsidRPr="00C20826">
              <w:rPr>
                <w:bCs/>
                <w:sz w:val="20"/>
                <w:szCs w:val="20"/>
              </w:rPr>
              <w:t>1</w:t>
            </w:r>
          </w:p>
        </w:tc>
      </w:tr>
      <w:tr w:rsidR="00644C24" w:rsidRPr="00C20826" w:rsidTr="00644C24">
        <w:trPr>
          <w:trHeight w:val="130"/>
        </w:trPr>
        <w:tc>
          <w:tcPr>
            <w:tcW w:w="541" w:type="dxa"/>
            <w:vMerge/>
            <w:shd w:val="clear" w:color="auto" w:fill="auto"/>
          </w:tcPr>
          <w:p w:rsidR="00644C24" w:rsidRPr="00C20826" w:rsidRDefault="00644C24" w:rsidP="00C20826">
            <w:pPr>
              <w:snapToGrid w:val="0"/>
              <w:spacing w:before="20" w:after="20"/>
              <w:ind w:left="30" w:right="30"/>
              <w:jc w:val="center"/>
              <w:rPr>
                <w:sz w:val="20"/>
                <w:szCs w:val="20"/>
              </w:rPr>
            </w:pPr>
          </w:p>
        </w:tc>
        <w:tc>
          <w:tcPr>
            <w:tcW w:w="2025" w:type="dxa"/>
            <w:vMerge/>
            <w:shd w:val="clear" w:color="auto" w:fill="auto"/>
          </w:tcPr>
          <w:p w:rsidR="00644C24" w:rsidRPr="00C20826" w:rsidRDefault="00644C24" w:rsidP="00C20826">
            <w:pPr>
              <w:snapToGrid w:val="0"/>
              <w:rPr>
                <w:sz w:val="20"/>
                <w:szCs w:val="20"/>
              </w:rPr>
            </w:pPr>
          </w:p>
        </w:tc>
        <w:tc>
          <w:tcPr>
            <w:tcW w:w="3865" w:type="dxa"/>
            <w:shd w:val="clear" w:color="auto" w:fill="auto"/>
          </w:tcPr>
          <w:p w:rsidR="00644C24" w:rsidRPr="00C20826" w:rsidRDefault="00644C24" w:rsidP="00C20826">
            <w:pPr>
              <w:snapToGrid w:val="0"/>
              <w:ind w:left="57" w:right="57" w:firstLine="34"/>
              <w:rPr>
                <w:sz w:val="20"/>
                <w:szCs w:val="20"/>
              </w:rPr>
            </w:pPr>
            <w:r w:rsidRPr="00C20826">
              <w:rPr>
                <w:sz w:val="20"/>
                <w:szCs w:val="20"/>
              </w:rPr>
              <w:t>Обойма, шт.</w:t>
            </w:r>
          </w:p>
        </w:tc>
        <w:tc>
          <w:tcPr>
            <w:tcW w:w="2845" w:type="dxa"/>
            <w:shd w:val="clear" w:color="auto" w:fill="auto"/>
          </w:tcPr>
          <w:p w:rsidR="00644C24" w:rsidRPr="00C20826" w:rsidRDefault="00644C24" w:rsidP="00C20826">
            <w:pPr>
              <w:snapToGrid w:val="0"/>
              <w:ind w:left="57" w:right="57" w:firstLine="57"/>
              <w:jc w:val="center"/>
              <w:rPr>
                <w:bCs/>
                <w:sz w:val="20"/>
                <w:szCs w:val="20"/>
              </w:rPr>
            </w:pPr>
            <w:r w:rsidRPr="00C20826">
              <w:rPr>
                <w:bCs/>
                <w:sz w:val="20"/>
                <w:szCs w:val="20"/>
              </w:rPr>
              <w:t>8</w:t>
            </w:r>
          </w:p>
        </w:tc>
      </w:tr>
      <w:tr w:rsidR="00644C24" w:rsidRPr="00C20826" w:rsidTr="00644C24">
        <w:trPr>
          <w:trHeight w:val="70"/>
        </w:trPr>
        <w:tc>
          <w:tcPr>
            <w:tcW w:w="541" w:type="dxa"/>
            <w:shd w:val="clear" w:color="auto" w:fill="auto"/>
          </w:tcPr>
          <w:p w:rsidR="00644C24" w:rsidRPr="00C20826" w:rsidRDefault="00644C24" w:rsidP="00C20826">
            <w:pPr>
              <w:snapToGrid w:val="0"/>
              <w:spacing w:before="20" w:after="20"/>
              <w:ind w:left="30" w:right="30"/>
              <w:jc w:val="center"/>
              <w:rPr>
                <w:sz w:val="20"/>
                <w:szCs w:val="20"/>
              </w:rPr>
            </w:pPr>
          </w:p>
        </w:tc>
        <w:tc>
          <w:tcPr>
            <w:tcW w:w="2025" w:type="dxa"/>
            <w:shd w:val="clear" w:color="auto" w:fill="auto"/>
          </w:tcPr>
          <w:p w:rsidR="00644C24" w:rsidRPr="00C20826" w:rsidRDefault="00644C24" w:rsidP="00C20826">
            <w:pPr>
              <w:snapToGrid w:val="0"/>
              <w:rPr>
                <w:sz w:val="20"/>
                <w:szCs w:val="20"/>
              </w:rPr>
            </w:pPr>
          </w:p>
        </w:tc>
        <w:tc>
          <w:tcPr>
            <w:tcW w:w="6710" w:type="dxa"/>
            <w:gridSpan w:val="2"/>
            <w:shd w:val="clear" w:color="auto" w:fill="auto"/>
          </w:tcPr>
          <w:p w:rsidR="00644C24" w:rsidRPr="00C83152" w:rsidRDefault="00644C24" w:rsidP="00C20826">
            <w:pPr>
              <w:snapToGrid w:val="0"/>
              <w:ind w:firstLine="175"/>
              <w:jc w:val="center"/>
              <w:rPr>
                <w:bCs/>
                <w:sz w:val="20"/>
                <w:szCs w:val="20"/>
              </w:rPr>
            </w:pPr>
            <w:r w:rsidRPr="00C83152">
              <w:rPr>
                <w:sz w:val="20"/>
                <w:szCs w:val="20"/>
              </w:rPr>
              <w:t xml:space="preserve">Лестница, </w:t>
            </w:r>
            <w:r w:rsidRPr="00C83152">
              <w:rPr>
                <w:sz w:val="20"/>
                <w:szCs w:val="20"/>
                <w:lang w:val="en-US"/>
              </w:rPr>
              <w:t>h</w:t>
            </w:r>
            <w:r w:rsidRPr="00C83152">
              <w:rPr>
                <w:sz w:val="20"/>
                <w:szCs w:val="20"/>
              </w:rPr>
              <w:t>=2210 мм, 6 ступеней</w:t>
            </w:r>
          </w:p>
        </w:tc>
      </w:tr>
      <w:tr w:rsidR="00644C24" w:rsidRPr="00C20826" w:rsidTr="00644C24">
        <w:trPr>
          <w:trHeight w:val="131"/>
        </w:trPr>
        <w:tc>
          <w:tcPr>
            <w:tcW w:w="541" w:type="dxa"/>
            <w:shd w:val="clear" w:color="auto" w:fill="auto"/>
          </w:tcPr>
          <w:p w:rsidR="00644C24" w:rsidRPr="00C20826" w:rsidRDefault="00644C24" w:rsidP="00C20826">
            <w:pPr>
              <w:snapToGrid w:val="0"/>
              <w:spacing w:before="20" w:after="20"/>
              <w:ind w:left="30" w:right="30"/>
              <w:jc w:val="center"/>
              <w:rPr>
                <w:sz w:val="20"/>
                <w:szCs w:val="20"/>
              </w:rPr>
            </w:pPr>
          </w:p>
        </w:tc>
        <w:tc>
          <w:tcPr>
            <w:tcW w:w="2025" w:type="dxa"/>
            <w:shd w:val="clear" w:color="auto" w:fill="auto"/>
          </w:tcPr>
          <w:p w:rsidR="00644C24" w:rsidRPr="00C20826" w:rsidRDefault="00644C24" w:rsidP="00C20826">
            <w:pPr>
              <w:snapToGrid w:val="0"/>
              <w:rPr>
                <w:sz w:val="20"/>
                <w:szCs w:val="20"/>
              </w:rPr>
            </w:pPr>
          </w:p>
        </w:tc>
        <w:tc>
          <w:tcPr>
            <w:tcW w:w="6710" w:type="dxa"/>
            <w:gridSpan w:val="2"/>
            <w:shd w:val="clear" w:color="auto" w:fill="auto"/>
          </w:tcPr>
          <w:p w:rsidR="00644C24" w:rsidRPr="00C83152" w:rsidRDefault="00644C24" w:rsidP="00C20826">
            <w:pPr>
              <w:snapToGrid w:val="0"/>
              <w:ind w:left="57" w:right="57" w:firstLine="57"/>
              <w:rPr>
                <w:sz w:val="20"/>
                <w:szCs w:val="20"/>
              </w:rPr>
            </w:pPr>
            <w:r w:rsidRPr="00C83152">
              <w:rPr>
                <w:sz w:val="20"/>
                <w:szCs w:val="20"/>
              </w:rPr>
              <w:t>Лестница</w:t>
            </w:r>
            <w:r w:rsidRPr="00C83152">
              <w:rPr>
                <w:bCs/>
                <w:sz w:val="20"/>
                <w:szCs w:val="20"/>
              </w:rPr>
              <w:t xml:space="preserve"> должна состоять из двух</w:t>
            </w:r>
            <w:r w:rsidRPr="00C83152">
              <w:rPr>
                <w:sz w:val="20"/>
                <w:szCs w:val="20"/>
              </w:rPr>
              <w:t xml:space="preserve"> стальных вертикальных стоек длиной не менее 2210мм, не более 2105 мм, изготовленных из металлической трубы диаметром не менее 76 мм с толщиной стенки не менее </w:t>
            </w:r>
            <w:r w:rsidRPr="00C83152">
              <w:rPr>
                <w:color w:val="000000"/>
                <w:sz w:val="20"/>
                <w:szCs w:val="20"/>
              </w:rPr>
              <w:t>2</w:t>
            </w:r>
            <w:r w:rsidRPr="00C83152">
              <w:rPr>
                <w:sz w:val="20"/>
                <w:szCs w:val="20"/>
              </w:rPr>
              <w:t xml:space="preserve"> мм. Стойки должны быть соединены между собой шестью перекладинами, изготовленными из металлической трубы диаметром не менее 26,8 мм толщиной не менее 2,8 мм. Оба конца перекладин должны быть поджаты до половины диаметра и приварены по периметру прилегания между стоек. Расстояние между осями перекладин должно быть не более 300 мм. Расстояние от торца стоек до оси нижней перекладины должно быть 190 мм. Расстояние между вертикальными стойками должно быть не более 438 мм.</w:t>
            </w:r>
          </w:p>
          <w:p w:rsidR="00644C24" w:rsidRPr="00C83152" w:rsidRDefault="00644C24" w:rsidP="00C20826">
            <w:pPr>
              <w:snapToGrid w:val="0"/>
              <w:ind w:firstLine="175"/>
              <w:jc w:val="both"/>
              <w:rPr>
                <w:bCs/>
                <w:sz w:val="20"/>
                <w:szCs w:val="20"/>
              </w:rPr>
            </w:pPr>
            <w:r w:rsidRPr="00C83152">
              <w:rPr>
                <w:sz w:val="20"/>
                <w:szCs w:val="20"/>
              </w:rPr>
              <w:t>Верхние торцы стоек должны быть закрыты пластиковыми заглушками.</w:t>
            </w:r>
          </w:p>
        </w:tc>
      </w:tr>
      <w:tr w:rsidR="00644C24" w:rsidRPr="00C20826" w:rsidTr="00644C24">
        <w:trPr>
          <w:trHeight w:val="131"/>
        </w:trPr>
        <w:tc>
          <w:tcPr>
            <w:tcW w:w="541" w:type="dxa"/>
            <w:shd w:val="clear" w:color="auto" w:fill="auto"/>
          </w:tcPr>
          <w:p w:rsidR="00644C24" w:rsidRPr="00C20826" w:rsidRDefault="00644C24" w:rsidP="00C20826">
            <w:pPr>
              <w:snapToGrid w:val="0"/>
              <w:spacing w:before="20" w:after="20"/>
              <w:ind w:left="30" w:right="30"/>
              <w:jc w:val="center"/>
              <w:rPr>
                <w:sz w:val="20"/>
                <w:szCs w:val="20"/>
              </w:rPr>
            </w:pPr>
          </w:p>
        </w:tc>
        <w:tc>
          <w:tcPr>
            <w:tcW w:w="2025" w:type="dxa"/>
            <w:shd w:val="clear" w:color="auto" w:fill="auto"/>
          </w:tcPr>
          <w:p w:rsidR="00644C24" w:rsidRPr="00C20826" w:rsidRDefault="00644C24" w:rsidP="00C20826">
            <w:pPr>
              <w:snapToGrid w:val="0"/>
              <w:rPr>
                <w:sz w:val="20"/>
                <w:szCs w:val="20"/>
              </w:rPr>
            </w:pPr>
          </w:p>
        </w:tc>
        <w:tc>
          <w:tcPr>
            <w:tcW w:w="6710" w:type="dxa"/>
            <w:gridSpan w:val="2"/>
            <w:shd w:val="clear" w:color="auto" w:fill="auto"/>
          </w:tcPr>
          <w:p w:rsidR="00644C24" w:rsidRPr="00C83152" w:rsidRDefault="00644C24" w:rsidP="00C20826">
            <w:pPr>
              <w:snapToGrid w:val="0"/>
              <w:ind w:firstLine="175"/>
              <w:jc w:val="center"/>
              <w:rPr>
                <w:bCs/>
                <w:sz w:val="20"/>
                <w:szCs w:val="20"/>
              </w:rPr>
            </w:pPr>
            <w:r w:rsidRPr="00C83152">
              <w:rPr>
                <w:sz w:val="20"/>
                <w:szCs w:val="20"/>
              </w:rPr>
              <w:t>Брусья</w:t>
            </w:r>
          </w:p>
        </w:tc>
      </w:tr>
      <w:tr w:rsidR="00644C24" w:rsidRPr="00C20826" w:rsidTr="00644C24">
        <w:trPr>
          <w:trHeight w:val="298"/>
        </w:trPr>
        <w:tc>
          <w:tcPr>
            <w:tcW w:w="541" w:type="dxa"/>
            <w:shd w:val="clear" w:color="auto" w:fill="auto"/>
          </w:tcPr>
          <w:p w:rsidR="00644C24" w:rsidRPr="00C20826" w:rsidRDefault="00644C24" w:rsidP="00C20826">
            <w:pPr>
              <w:snapToGrid w:val="0"/>
              <w:spacing w:before="20" w:after="20"/>
              <w:ind w:left="30" w:right="30"/>
              <w:jc w:val="center"/>
              <w:rPr>
                <w:sz w:val="20"/>
                <w:szCs w:val="20"/>
              </w:rPr>
            </w:pPr>
          </w:p>
        </w:tc>
        <w:tc>
          <w:tcPr>
            <w:tcW w:w="2025" w:type="dxa"/>
            <w:shd w:val="clear" w:color="auto" w:fill="auto"/>
          </w:tcPr>
          <w:p w:rsidR="00644C24" w:rsidRPr="00C20826" w:rsidRDefault="00644C24" w:rsidP="00C20826">
            <w:pPr>
              <w:snapToGrid w:val="0"/>
              <w:rPr>
                <w:sz w:val="20"/>
                <w:szCs w:val="20"/>
              </w:rPr>
            </w:pPr>
          </w:p>
        </w:tc>
        <w:tc>
          <w:tcPr>
            <w:tcW w:w="6710" w:type="dxa"/>
            <w:gridSpan w:val="2"/>
            <w:shd w:val="clear" w:color="auto" w:fill="auto"/>
          </w:tcPr>
          <w:p w:rsidR="00644C24" w:rsidRPr="00C83152" w:rsidRDefault="00644C24" w:rsidP="006F5862">
            <w:pPr>
              <w:snapToGrid w:val="0"/>
              <w:ind w:firstLine="175"/>
              <w:rPr>
                <w:sz w:val="20"/>
                <w:szCs w:val="20"/>
              </w:rPr>
            </w:pPr>
            <w:r w:rsidRPr="00C83152">
              <w:rPr>
                <w:sz w:val="20"/>
                <w:szCs w:val="20"/>
              </w:rPr>
              <w:t xml:space="preserve">Брусья должны быть изготовлены из металлической гнутой трубы диаметром не менее 42,3 мм. Верхняя горизонтальная часть должна быть длиной не менее 840 мм, вертикальная часть брусьев должна быть не менее 1170 мм. Радиус </w:t>
            </w:r>
            <w:proofErr w:type="spellStart"/>
            <w:r w:rsidRPr="00C83152">
              <w:rPr>
                <w:sz w:val="20"/>
                <w:szCs w:val="20"/>
              </w:rPr>
              <w:t>гиба</w:t>
            </w:r>
            <w:proofErr w:type="spellEnd"/>
            <w:r w:rsidRPr="00C83152">
              <w:rPr>
                <w:sz w:val="20"/>
                <w:szCs w:val="20"/>
              </w:rPr>
              <w:t xml:space="preserve"> между горизонтальным и вертикальным участками брусьев должен быть не мене 100 мм. Вариант установки брусьев должен быть усиленным. К брусьям должен быть приварен угольник, который должен быть изготовлен из металлической трубы диаметром не менее 33,5 мм. На расстоянии не более 13 мм от торцов угольника и верхнего торца брусьев должны быть расположены два сквозных отверстия диаметром 11 мм для последующего крепления посредством резьбового соединения отвода, изготовленного из металлического листа толщиной не менее 2,5 мм, с помощью которого происходит фиксация усиленных брусьев к стойке лестницы. отвод в виде двух стальных отводов, который крепится к пластиковым полуобоймам, которые стягиваются между собой болтами на необходимой высоте, чему способствуют канавки на стойке, расположенные через определенные промежутки.</w:t>
            </w:r>
          </w:p>
        </w:tc>
      </w:tr>
      <w:tr w:rsidR="00644C24" w:rsidRPr="00C20826" w:rsidTr="00644C24">
        <w:trPr>
          <w:trHeight w:val="298"/>
        </w:trPr>
        <w:tc>
          <w:tcPr>
            <w:tcW w:w="541" w:type="dxa"/>
            <w:shd w:val="clear" w:color="auto" w:fill="auto"/>
          </w:tcPr>
          <w:p w:rsidR="00644C24" w:rsidRPr="00C20826" w:rsidRDefault="00644C24" w:rsidP="00C20826">
            <w:pPr>
              <w:snapToGrid w:val="0"/>
              <w:spacing w:before="20" w:after="20"/>
              <w:ind w:left="30" w:right="30"/>
              <w:jc w:val="center"/>
              <w:rPr>
                <w:sz w:val="20"/>
                <w:szCs w:val="20"/>
              </w:rPr>
            </w:pPr>
          </w:p>
        </w:tc>
        <w:tc>
          <w:tcPr>
            <w:tcW w:w="2025" w:type="dxa"/>
            <w:shd w:val="clear" w:color="auto" w:fill="auto"/>
          </w:tcPr>
          <w:p w:rsidR="00644C24" w:rsidRPr="00C20826" w:rsidRDefault="00644C24" w:rsidP="00C20826">
            <w:pPr>
              <w:snapToGrid w:val="0"/>
              <w:rPr>
                <w:sz w:val="20"/>
                <w:szCs w:val="20"/>
              </w:rPr>
            </w:pPr>
          </w:p>
        </w:tc>
        <w:tc>
          <w:tcPr>
            <w:tcW w:w="6710" w:type="dxa"/>
            <w:gridSpan w:val="2"/>
            <w:shd w:val="clear" w:color="auto" w:fill="auto"/>
          </w:tcPr>
          <w:p w:rsidR="00644C24" w:rsidRPr="00C83152" w:rsidRDefault="00644C24" w:rsidP="00C20826">
            <w:pPr>
              <w:snapToGrid w:val="0"/>
              <w:ind w:firstLine="175"/>
              <w:jc w:val="center"/>
              <w:rPr>
                <w:sz w:val="20"/>
                <w:szCs w:val="20"/>
              </w:rPr>
            </w:pPr>
            <w:r w:rsidRPr="00C83152">
              <w:rPr>
                <w:sz w:val="20"/>
                <w:szCs w:val="20"/>
              </w:rPr>
              <w:t>Турник</w:t>
            </w:r>
          </w:p>
        </w:tc>
      </w:tr>
      <w:tr w:rsidR="00644C24" w:rsidRPr="00C20826" w:rsidTr="00644C24">
        <w:trPr>
          <w:trHeight w:val="298"/>
        </w:trPr>
        <w:tc>
          <w:tcPr>
            <w:tcW w:w="541" w:type="dxa"/>
            <w:shd w:val="clear" w:color="auto" w:fill="auto"/>
          </w:tcPr>
          <w:p w:rsidR="00644C24" w:rsidRPr="00C20826" w:rsidRDefault="00644C24" w:rsidP="00C20826">
            <w:pPr>
              <w:snapToGrid w:val="0"/>
              <w:spacing w:before="20" w:after="20"/>
              <w:ind w:left="30" w:right="30"/>
              <w:jc w:val="center"/>
              <w:rPr>
                <w:sz w:val="20"/>
                <w:szCs w:val="20"/>
              </w:rPr>
            </w:pPr>
          </w:p>
        </w:tc>
        <w:tc>
          <w:tcPr>
            <w:tcW w:w="2025" w:type="dxa"/>
            <w:shd w:val="clear" w:color="auto" w:fill="auto"/>
          </w:tcPr>
          <w:p w:rsidR="00644C24" w:rsidRPr="00C20826" w:rsidRDefault="00644C24" w:rsidP="00C20826">
            <w:pPr>
              <w:snapToGrid w:val="0"/>
              <w:rPr>
                <w:sz w:val="20"/>
                <w:szCs w:val="20"/>
              </w:rPr>
            </w:pPr>
          </w:p>
        </w:tc>
        <w:tc>
          <w:tcPr>
            <w:tcW w:w="6710" w:type="dxa"/>
            <w:gridSpan w:val="2"/>
            <w:shd w:val="clear" w:color="auto" w:fill="auto"/>
          </w:tcPr>
          <w:p w:rsidR="00644C24" w:rsidRPr="00C83152" w:rsidRDefault="00644C24" w:rsidP="006F5862">
            <w:pPr>
              <w:snapToGrid w:val="0"/>
              <w:ind w:firstLine="175"/>
              <w:rPr>
                <w:sz w:val="20"/>
                <w:szCs w:val="20"/>
              </w:rPr>
            </w:pPr>
            <w:r w:rsidRPr="00C83152">
              <w:rPr>
                <w:sz w:val="20"/>
                <w:szCs w:val="20"/>
              </w:rPr>
              <w:t xml:space="preserve">Турник должен состоять из турника и двух перекладин, к которым турник должен быть приварен по месту прилегания. Турник должен быть изготовлен из металлической трубы длиной не менее 850 мм, не более 870 мм размерами не менее 25*2,8 мм (наружный диаметр 33,5 мм). Перекладины, к которым турник приваривается должны быть изготовлены из металлической трубы длиной не менее 500 мм, не более 520 мм размерами не менее 25*2,8 мм. Вариант установки турника должен быть усиленным.  К брусьям должен быть приварен угольник, который должен </w:t>
            </w:r>
            <w:r w:rsidRPr="00C83152">
              <w:rPr>
                <w:sz w:val="20"/>
                <w:szCs w:val="20"/>
              </w:rPr>
              <w:lastRenderedPageBreak/>
              <w:t>быть изготовлен из металлической трубы диаметром не менее 33,5 мм. На расстоянии не более 13 мм от торцов угольника и верхнего торца брусьев должны быть расположены два сквозных отверстия диаметром 11 мм для последующего крепления посредством резьбового соединения отвода, изготовленного из металлического листа толщиной не менее 2,5 мм, с помощью которого происходит фиксация усиленных брусьев к стойке лестницы. отвод в виде двух стальных отводов, который крепится к пластиковым полуобоймам, которые стягиваются между собой болтами на необходимой высоте, чему способствуют канавки на стойке, расположенные через определенные промежутки</w:t>
            </w:r>
            <w:r>
              <w:rPr>
                <w:sz w:val="20"/>
                <w:szCs w:val="20"/>
              </w:rPr>
              <w:t xml:space="preserve">, </w:t>
            </w:r>
            <w:r w:rsidRPr="00C83152">
              <w:rPr>
                <w:sz w:val="20"/>
                <w:szCs w:val="20"/>
              </w:rPr>
              <w:t xml:space="preserve">фиксация усиленного турника к стойкам лестницы. </w:t>
            </w:r>
            <w:bookmarkStart w:id="0" w:name="_GoBack"/>
            <w:bookmarkEnd w:id="0"/>
            <w:r w:rsidRPr="00C83152">
              <w:rPr>
                <w:sz w:val="20"/>
                <w:szCs w:val="20"/>
              </w:rPr>
              <w:t>отвод в виде двух стальных полуобойм, стягивается между собой болтами на необходимой высоте, чему способствуют канавки на стойке, расположенные через определенные промежутки. Расстояние между осями перекладин должно быть 500 мм.</w:t>
            </w:r>
          </w:p>
        </w:tc>
      </w:tr>
    </w:tbl>
    <w:p w:rsidR="00FD00F7" w:rsidRPr="00C20826" w:rsidRDefault="00FD00F7">
      <w:pPr>
        <w:rPr>
          <w:sz w:val="20"/>
          <w:szCs w:val="20"/>
        </w:rPr>
      </w:pPr>
    </w:p>
    <w:sectPr w:rsidR="00FD00F7" w:rsidRPr="00C20826"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F1904"/>
    <w:rsid w:val="000F245A"/>
    <w:rsid w:val="00115A5E"/>
    <w:rsid w:val="00163F49"/>
    <w:rsid w:val="001B6242"/>
    <w:rsid w:val="00357E36"/>
    <w:rsid w:val="003E500F"/>
    <w:rsid w:val="00441800"/>
    <w:rsid w:val="004D7073"/>
    <w:rsid w:val="00501E49"/>
    <w:rsid w:val="00587846"/>
    <w:rsid w:val="00591F1A"/>
    <w:rsid w:val="005A13E3"/>
    <w:rsid w:val="005E08EA"/>
    <w:rsid w:val="005F74EF"/>
    <w:rsid w:val="00621F1F"/>
    <w:rsid w:val="00644C24"/>
    <w:rsid w:val="006C1041"/>
    <w:rsid w:val="006D6313"/>
    <w:rsid w:val="006F5862"/>
    <w:rsid w:val="00776FE0"/>
    <w:rsid w:val="007F481C"/>
    <w:rsid w:val="009250DA"/>
    <w:rsid w:val="009B7749"/>
    <w:rsid w:val="009F481C"/>
    <w:rsid w:val="00A36ECF"/>
    <w:rsid w:val="00A826B0"/>
    <w:rsid w:val="00B60488"/>
    <w:rsid w:val="00BD4AE6"/>
    <w:rsid w:val="00BE0CC3"/>
    <w:rsid w:val="00C20826"/>
    <w:rsid w:val="00C83152"/>
    <w:rsid w:val="00CB5CDE"/>
    <w:rsid w:val="00D35B44"/>
    <w:rsid w:val="00D4186D"/>
    <w:rsid w:val="00D62E68"/>
    <w:rsid w:val="00D93A36"/>
    <w:rsid w:val="00E40E0A"/>
    <w:rsid w:val="00E4740F"/>
    <w:rsid w:val="00E9164F"/>
    <w:rsid w:val="00EA7291"/>
    <w:rsid w:val="00EC3647"/>
    <w:rsid w:val="00F02492"/>
    <w:rsid w:val="00FA1968"/>
    <w:rsid w:val="00FB4D70"/>
    <w:rsid w:val="00FD0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C08D53-A6E7-4D53-9E49-7D224721B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1F1A"/>
    <w:pPr>
      <w:suppressAutoHyphens w:val="0"/>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D35B44"/>
    <w:rPr>
      <w:rFonts w:ascii="Tahoma" w:hAnsi="Tahoma" w:cs="Tahoma"/>
      <w:sz w:val="16"/>
      <w:szCs w:val="16"/>
    </w:rPr>
  </w:style>
  <w:style w:type="character" w:customStyle="1" w:styleId="a5">
    <w:name w:val="Текст выноски Знак"/>
    <w:basedOn w:val="a0"/>
    <w:link w:val="a4"/>
    <w:uiPriority w:val="99"/>
    <w:semiHidden/>
    <w:rsid w:val="00D35B44"/>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51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652</Words>
  <Characters>3720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Платонова Светлана Юрьевна</dc:creator>
  <cp:keywords/>
  <dc:description/>
  <cp:lastModifiedBy>Ермаков Владимир Сергеевич</cp:lastModifiedBy>
  <cp:revision>6</cp:revision>
  <dcterms:created xsi:type="dcterms:W3CDTF">2019-03-20T13:16:00Z</dcterms:created>
  <dcterms:modified xsi:type="dcterms:W3CDTF">2021-07-16T10:45:00Z</dcterms:modified>
</cp:coreProperties>
</file>