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CD1CFE">
              <w:rPr>
                <w:rFonts w:ascii="Arial" w:hAnsi="Arial" w:cs="Arial"/>
                <w:b/>
                <w:noProof/>
                <w:sz w:val="28"/>
                <w:szCs w:val="28"/>
                <w:lang w:eastAsia="ru-RU"/>
              </w:rPr>
              <w:drawing>
                <wp:inline distT="0" distB="0" distL="0" distR="0">
                  <wp:extent cx="1200150" cy="1093206"/>
                  <wp:effectExtent l="0" t="0" r="0" b="0"/>
                  <wp:docPr id="1" name="Рисунок 1"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0036" cy="1120429"/>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A73839" w:rsidP="00F54DC4">
            <w:pPr>
              <w:snapToGrid w:val="0"/>
              <w:ind w:firstLine="34"/>
              <w:contextualSpacing/>
              <w:jc w:val="center"/>
              <w:rPr>
                <w:sz w:val="20"/>
                <w:szCs w:val="20"/>
              </w:rPr>
            </w:pPr>
            <w:r>
              <w:rPr>
                <w:sz w:val="20"/>
                <w:szCs w:val="20"/>
              </w:rPr>
              <w:t>1923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A73839" w:rsidP="00F54DC4">
            <w:pPr>
              <w:snapToGrid w:val="0"/>
              <w:ind w:firstLine="34"/>
              <w:contextualSpacing/>
              <w:jc w:val="center"/>
              <w:rPr>
                <w:sz w:val="20"/>
                <w:szCs w:val="20"/>
              </w:rPr>
            </w:pPr>
            <w:r>
              <w:rPr>
                <w:sz w:val="20"/>
                <w:szCs w:val="20"/>
              </w:rPr>
              <w:t>1425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A73839" w:rsidP="00511205">
            <w:pPr>
              <w:snapToGrid w:val="0"/>
              <w:ind w:firstLine="34"/>
              <w:contextualSpacing/>
              <w:jc w:val="center"/>
              <w:rPr>
                <w:sz w:val="20"/>
                <w:szCs w:val="20"/>
              </w:rPr>
            </w:pPr>
            <w:r>
              <w:rPr>
                <w:sz w:val="20"/>
                <w:szCs w:val="20"/>
              </w:rPr>
              <w:t>650</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121DB0" w:rsidP="003158C7">
            <w:pPr>
              <w:snapToGrid w:val="0"/>
              <w:ind w:firstLine="34"/>
              <w:contextualSpacing/>
              <w:rPr>
                <w:sz w:val="20"/>
                <w:szCs w:val="20"/>
              </w:rPr>
            </w:pPr>
            <w:r>
              <w:rPr>
                <w:sz w:val="20"/>
                <w:szCs w:val="20"/>
              </w:rPr>
              <w:t>Борт,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121DB0" w:rsidP="00192EF7">
            <w:pPr>
              <w:snapToGrid w:val="0"/>
              <w:ind w:firstLine="34"/>
              <w:contextualSpacing/>
              <w:jc w:val="center"/>
              <w:rPr>
                <w:sz w:val="20"/>
                <w:szCs w:val="20"/>
              </w:rPr>
            </w:pPr>
            <w:r>
              <w:rPr>
                <w:sz w:val="20"/>
                <w:szCs w:val="20"/>
              </w:rPr>
              <w:t>2</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121DB0" w:rsidP="003158C7">
            <w:pPr>
              <w:snapToGrid w:val="0"/>
              <w:ind w:firstLine="34"/>
              <w:contextualSpacing/>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121DB0" w:rsidP="00192EF7">
            <w:pPr>
              <w:snapToGrid w:val="0"/>
              <w:ind w:firstLine="34"/>
              <w:contextualSpacing/>
              <w:jc w:val="center"/>
              <w:rPr>
                <w:sz w:val="20"/>
                <w:szCs w:val="20"/>
              </w:rPr>
            </w:pPr>
            <w:r>
              <w:rPr>
                <w:sz w:val="20"/>
                <w:szCs w:val="20"/>
              </w:rPr>
              <w:t>4</w:t>
            </w:r>
          </w:p>
        </w:tc>
      </w:tr>
      <w:tr w:rsidR="00FF10C2" w:rsidTr="00D20853">
        <w:trPr>
          <w:trHeight w:val="85"/>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F10C2" w:rsidP="00FF10C2">
            <w:pPr>
              <w:snapToGrid w:val="0"/>
              <w:ind w:firstLine="34"/>
              <w:contextualSpacing/>
              <w:rPr>
                <w:sz w:val="20"/>
                <w:szCs w:val="20"/>
              </w:rPr>
            </w:pPr>
            <w:r>
              <w:rPr>
                <w:sz w:val="20"/>
                <w:szCs w:val="20"/>
              </w:rPr>
              <w:t>Настил,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F10C2" w:rsidP="00FF10C2">
            <w:pPr>
              <w:snapToGrid w:val="0"/>
              <w:ind w:firstLine="34"/>
              <w:contextualSpacing/>
              <w:jc w:val="center"/>
              <w:rPr>
                <w:sz w:val="20"/>
                <w:szCs w:val="20"/>
              </w:rPr>
            </w:pPr>
            <w:r>
              <w:rPr>
                <w:sz w:val="20"/>
                <w:szCs w:val="20"/>
              </w:rPr>
              <w:t>1</w:t>
            </w:r>
          </w:p>
        </w:tc>
      </w:tr>
      <w:tr w:rsidR="00FF10C2" w:rsidTr="00D20853">
        <w:trPr>
          <w:trHeight w:val="85"/>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FF10C2" w:rsidP="00FF10C2">
            <w:pPr>
              <w:snapToGrid w:val="0"/>
              <w:ind w:firstLine="34"/>
              <w:contextualSpacing/>
              <w:rPr>
                <w:sz w:val="20"/>
                <w:szCs w:val="20"/>
              </w:rPr>
            </w:pPr>
            <w:r>
              <w:rPr>
                <w:sz w:val="20"/>
                <w:szCs w:val="20"/>
              </w:rPr>
              <w:t>Уголок-фундамент,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F10C2" w:rsidP="00FF10C2">
            <w:pPr>
              <w:snapToGrid w:val="0"/>
              <w:ind w:firstLine="34"/>
              <w:contextualSpacing/>
              <w:jc w:val="center"/>
              <w:rPr>
                <w:sz w:val="20"/>
                <w:szCs w:val="20"/>
              </w:rPr>
            </w:pPr>
            <w:r>
              <w:rPr>
                <w:sz w:val="20"/>
                <w:szCs w:val="20"/>
              </w:rPr>
              <w:t>4</w:t>
            </w:r>
          </w:p>
        </w:tc>
      </w:tr>
      <w:tr w:rsidR="005D377A" w:rsidTr="00D20853">
        <w:trPr>
          <w:trHeight w:val="85"/>
        </w:trPr>
        <w:tc>
          <w:tcPr>
            <w:tcW w:w="541" w:type="dxa"/>
            <w:vMerge/>
            <w:tcBorders>
              <w:left w:val="single" w:sz="4" w:space="0" w:color="000000"/>
            </w:tcBorders>
            <w:shd w:val="clear" w:color="auto" w:fill="auto"/>
          </w:tcPr>
          <w:p w:rsidR="005D377A" w:rsidRDefault="005D377A"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D377A" w:rsidRDefault="005D377A"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D377A" w:rsidRDefault="005D377A" w:rsidP="00FF10C2">
            <w:pPr>
              <w:snapToGrid w:val="0"/>
              <w:ind w:firstLine="34"/>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D377A" w:rsidRDefault="005D377A" w:rsidP="00FF10C2">
            <w:pPr>
              <w:snapToGrid w:val="0"/>
              <w:ind w:firstLine="34"/>
              <w:contextualSpacing/>
              <w:jc w:val="center"/>
              <w:rPr>
                <w:sz w:val="20"/>
                <w:szCs w:val="20"/>
              </w:rPr>
            </w:pPr>
            <w:r>
              <w:rPr>
                <w:sz w:val="20"/>
                <w:szCs w:val="20"/>
              </w:rPr>
              <w:t>32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3F5B8F" w:rsidP="005A590D">
            <w:pPr>
              <w:snapToGrid w:val="0"/>
              <w:ind w:firstLine="34"/>
              <w:contextualSpacing/>
              <w:jc w:val="center"/>
              <w:rPr>
                <w:sz w:val="20"/>
                <w:szCs w:val="20"/>
              </w:rPr>
            </w:pPr>
            <w:r>
              <w:rPr>
                <w:sz w:val="20"/>
                <w:szCs w:val="20"/>
              </w:rPr>
              <w:t>Борт</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3F5B8F" w:rsidRDefault="003F5B8F" w:rsidP="000D7D6B">
            <w:pPr>
              <w:snapToGrid w:val="0"/>
              <w:ind w:firstLine="34"/>
              <w:contextualSpacing/>
              <w:rPr>
                <w:sz w:val="20"/>
                <w:szCs w:val="20"/>
              </w:rPr>
            </w:pPr>
            <w:r>
              <w:rPr>
                <w:sz w:val="20"/>
                <w:szCs w:val="20"/>
              </w:rPr>
              <w:t xml:space="preserve">Борт </w:t>
            </w:r>
            <w:r w:rsidR="001D73A7">
              <w:rPr>
                <w:sz w:val="20"/>
                <w:szCs w:val="20"/>
              </w:rPr>
              <w:t>выполнен из</w:t>
            </w:r>
            <w:r w:rsidR="001D73A7">
              <w:rPr>
                <w:sz w:val="20"/>
                <w:szCs w:val="20"/>
              </w:rPr>
              <w:t xml:space="preserve"> фанеры ФСФ толщиной не менее 18 мм, размерами </w:t>
            </w:r>
            <w:r w:rsidR="00E10F4B">
              <w:rPr>
                <w:sz w:val="20"/>
                <w:szCs w:val="20"/>
              </w:rPr>
              <w:t xml:space="preserve">не менее </w:t>
            </w:r>
            <w:r w:rsidR="001D73A7">
              <w:rPr>
                <w:sz w:val="20"/>
                <w:szCs w:val="20"/>
              </w:rPr>
              <w:t>1480</w:t>
            </w:r>
            <w:r w:rsidR="001D73A7">
              <w:rPr>
                <w:sz w:val="20"/>
                <w:szCs w:val="20"/>
              </w:rPr>
              <w:t>*</w:t>
            </w:r>
            <w:r w:rsidR="001D73A7">
              <w:rPr>
                <w:sz w:val="20"/>
                <w:szCs w:val="20"/>
              </w:rPr>
              <w:t>600</w:t>
            </w:r>
            <w:r w:rsidR="001D73A7">
              <w:rPr>
                <w:sz w:val="20"/>
                <w:szCs w:val="20"/>
              </w:rPr>
              <w:t xml:space="preserve"> мм</w:t>
            </w:r>
            <w:r w:rsidR="001D73A7">
              <w:rPr>
                <w:sz w:val="20"/>
                <w:szCs w:val="20"/>
              </w:rPr>
              <w:t>.</w:t>
            </w:r>
            <w:r w:rsidR="00E10F4B">
              <w:rPr>
                <w:sz w:val="20"/>
                <w:szCs w:val="20"/>
              </w:rPr>
              <w:t xml:space="preserve"> </w:t>
            </w:r>
            <w:r w:rsidR="00C91A2C">
              <w:rPr>
                <w:sz w:val="20"/>
                <w:szCs w:val="20"/>
              </w:rPr>
              <w:t xml:space="preserve">Борт выполнен в форме прямоугольника со скругленными верхней и нижней стороной. Верхняя сторона скруглена наружу радиусом не менее 2175 мм, нижняя сторона скруглена </w:t>
            </w:r>
            <w:r w:rsidR="00BC1857">
              <w:rPr>
                <w:sz w:val="20"/>
                <w:szCs w:val="20"/>
              </w:rPr>
              <w:t>вовнутрь радиусом не менее 1675 мм. В фанере выполнены пазы в количестве 9 шт., расположенные по дуге.</w:t>
            </w:r>
            <w:r w:rsidR="000D7D6B">
              <w:rPr>
                <w:sz w:val="20"/>
                <w:szCs w:val="20"/>
              </w:rPr>
              <w:t xml:space="preserve"> На борт крепится накладка, выполненная из </w:t>
            </w:r>
            <w:r w:rsidR="000D7D6B">
              <w:rPr>
                <w:sz w:val="20"/>
                <w:szCs w:val="20"/>
              </w:rPr>
              <w:t xml:space="preserve">фанеры ФСФ толщиной не менее 18 мм, размерами не менее </w:t>
            </w:r>
            <w:r w:rsidR="000D7D6B">
              <w:rPr>
                <w:sz w:val="20"/>
                <w:szCs w:val="20"/>
              </w:rPr>
              <w:t>887</w:t>
            </w:r>
            <w:r w:rsidR="000D7D6B">
              <w:rPr>
                <w:sz w:val="20"/>
                <w:szCs w:val="20"/>
              </w:rPr>
              <w:t>*</w:t>
            </w:r>
            <w:r w:rsidR="000D7D6B">
              <w:rPr>
                <w:sz w:val="20"/>
                <w:szCs w:val="20"/>
              </w:rPr>
              <w:t>134</w:t>
            </w:r>
            <w:r w:rsidR="000D7D6B">
              <w:rPr>
                <w:sz w:val="20"/>
                <w:szCs w:val="20"/>
              </w:rPr>
              <w:t xml:space="preserve"> мм.</w:t>
            </w:r>
            <w:r w:rsidR="000D7D6B">
              <w:rPr>
                <w:sz w:val="20"/>
                <w:szCs w:val="20"/>
              </w:rPr>
              <w:t xml:space="preserve"> </w:t>
            </w:r>
            <w:r w:rsidR="007D256F">
              <w:rPr>
                <w:sz w:val="20"/>
                <w:szCs w:val="20"/>
              </w:rPr>
              <w:t>Форма накладки выполнена по дуге, повторяющей очертания верней стороны борта. Ширина накладки 100 мм. В накладке выполнены отверстия диаметром не менее 12 мм в количестве 6 шт.</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C363BC" w:rsidP="00EC6A6B">
            <w:pPr>
              <w:snapToGrid w:val="0"/>
              <w:ind w:firstLine="34"/>
              <w:contextualSpacing/>
              <w:jc w:val="center"/>
              <w:rPr>
                <w:sz w:val="20"/>
                <w:szCs w:val="20"/>
              </w:rPr>
            </w:pPr>
            <w:r>
              <w:rPr>
                <w:sz w:val="20"/>
                <w:szCs w:val="20"/>
              </w:rPr>
              <w:t>Стойка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C363BC" w:rsidP="005D377A">
            <w:pPr>
              <w:snapToGrid w:val="0"/>
              <w:ind w:firstLine="34"/>
              <w:contextualSpacing/>
              <w:rPr>
                <w:sz w:val="20"/>
                <w:szCs w:val="20"/>
              </w:rPr>
            </w:pPr>
            <w:r>
              <w:rPr>
                <w:sz w:val="20"/>
                <w:szCs w:val="20"/>
              </w:rPr>
              <w:t>Стойка представляет из себя панель и панель укороченную, которые соединены металлическим уголком</w:t>
            </w:r>
            <w:r w:rsidR="009866EA">
              <w:rPr>
                <w:sz w:val="20"/>
                <w:szCs w:val="20"/>
              </w:rPr>
              <w:t xml:space="preserve"> и уголком-фундаментом</w:t>
            </w:r>
            <w:r>
              <w:rPr>
                <w:sz w:val="20"/>
                <w:szCs w:val="20"/>
              </w:rPr>
              <w:t xml:space="preserve">. Панель выполнена из </w:t>
            </w:r>
            <w:r>
              <w:rPr>
                <w:sz w:val="20"/>
                <w:szCs w:val="20"/>
              </w:rPr>
              <w:t xml:space="preserve">фанеры ФСФ толщиной не менее 18 мм, размерами не менее </w:t>
            </w:r>
            <w:r>
              <w:rPr>
                <w:sz w:val="20"/>
                <w:szCs w:val="20"/>
              </w:rPr>
              <w:t>600</w:t>
            </w:r>
            <w:r>
              <w:rPr>
                <w:sz w:val="20"/>
                <w:szCs w:val="20"/>
              </w:rPr>
              <w:t>*</w:t>
            </w:r>
            <w:r>
              <w:rPr>
                <w:sz w:val="20"/>
                <w:szCs w:val="20"/>
              </w:rPr>
              <w:t>425</w:t>
            </w:r>
            <w:r>
              <w:rPr>
                <w:sz w:val="20"/>
                <w:szCs w:val="20"/>
              </w:rPr>
              <w:t xml:space="preserve"> мм.</w:t>
            </w:r>
            <w:r w:rsidR="00072B7D">
              <w:rPr>
                <w:sz w:val="20"/>
                <w:szCs w:val="20"/>
              </w:rPr>
              <w:t xml:space="preserve"> Панель</w:t>
            </w:r>
            <w:r w:rsidR="00072B7D">
              <w:rPr>
                <w:sz w:val="20"/>
                <w:szCs w:val="20"/>
              </w:rPr>
              <w:t xml:space="preserve"> имеет по центру</w:t>
            </w:r>
            <w:r w:rsidR="005A6AB7">
              <w:rPr>
                <w:sz w:val="20"/>
                <w:szCs w:val="20"/>
              </w:rPr>
              <w:t xml:space="preserve"> от основания паз размерами 353*</w:t>
            </w:r>
            <w:r w:rsidR="00072B7D">
              <w:rPr>
                <w:sz w:val="20"/>
                <w:szCs w:val="20"/>
              </w:rPr>
              <w:t xml:space="preserve">20 мм. </w:t>
            </w:r>
            <w:r w:rsidR="00072B7D">
              <w:rPr>
                <w:sz w:val="20"/>
                <w:szCs w:val="20"/>
              </w:rPr>
              <w:t>Панель</w:t>
            </w:r>
            <w:r w:rsidR="00072B7D">
              <w:rPr>
                <w:sz w:val="20"/>
                <w:szCs w:val="20"/>
              </w:rPr>
              <w:t xml:space="preserve"> имеет вид башни с пазами глубиной 30</w:t>
            </w:r>
            <w:r w:rsidR="00072B7D">
              <w:rPr>
                <w:sz w:val="20"/>
                <w:szCs w:val="20"/>
              </w:rPr>
              <w:t xml:space="preserve"> </w:t>
            </w:r>
            <w:r w:rsidR="00072B7D">
              <w:rPr>
                <w:sz w:val="20"/>
                <w:szCs w:val="20"/>
              </w:rPr>
              <w:t>мм сверху</w:t>
            </w:r>
            <w:r w:rsidR="005A6AB7">
              <w:rPr>
                <w:sz w:val="20"/>
                <w:szCs w:val="20"/>
              </w:rPr>
              <w:t xml:space="preserve">. Панель укороченная </w:t>
            </w:r>
            <w:r w:rsidR="005A6AB7">
              <w:rPr>
                <w:sz w:val="20"/>
                <w:szCs w:val="20"/>
              </w:rPr>
              <w:t>выполнена из фанеры ФСФ толщиной не менее 18 мм, размерами не менее 600*</w:t>
            </w:r>
            <w:r w:rsidR="005A6AB7">
              <w:rPr>
                <w:sz w:val="20"/>
                <w:szCs w:val="20"/>
              </w:rPr>
              <w:t>332</w:t>
            </w:r>
            <w:r w:rsidR="005A6AB7">
              <w:rPr>
                <w:sz w:val="20"/>
                <w:szCs w:val="20"/>
              </w:rPr>
              <w:t xml:space="preserve"> мм.</w:t>
            </w:r>
            <w:r w:rsidR="005A6AB7">
              <w:rPr>
                <w:sz w:val="20"/>
                <w:szCs w:val="20"/>
              </w:rPr>
              <w:t xml:space="preserve"> </w:t>
            </w:r>
            <w:proofErr w:type="gramStart"/>
            <w:r w:rsidR="005A6AB7">
              <w:rPr>
                <w:sz w:val="20"/>
                <w:szCs w:val="20"/>
              </w:rPr>
              <w:t>Панель</w:t>
            </w:r>
            <w:proofErr w:type="gramEnd"/>
            <w:r w:rsidR="00AF73F5">
              <w:rPr>
                <w:sz w:val="20"/>
                <w:szCs w:val="20"/>
              </w:rPr>
              <w:t xml:space="preserve"> укороченная</w:t>
            </w:r>
            <w:r w:rsidR="005A6AB7">
              <w:rPr>
                <w:sz w:val="20"/>
                <w:szCs w:val="20"/>
              </w:rPr>
              <w:t xml:space="preserve"> имеет </w:t>
            </w:r>
            <w:r w:rsidR="005A6AB7">
              <w:rPr>
                <w:sz w:val="20"/>
                <w:szCs w:val="20"/>
              </w:rPr>
              <w:t xml:space="preserve">паз размерами </w:t>
            </w:r>
            <w:r w:rsidR="005A6AB7">
              <w:rPr>
                <w:sz w:val="20"/>
                <w:szCs w:val="20"/>
              </w:rPr>
              <w:t>222*</w:t>
            </w:r>
            <w:r w:rsidR="005A6AB7">
              <w:rPr>
                <w:sz w:val="20"/>
                <w:szCs w:val="20"/>
              </w:rPr>
              <w:t>20 мм.</w:t>
            </w:r>
            <w:r w:rsidR="00AF73F5">
              <w:rPr>
                <w:sz w:val="20"/>
                <w:szCs w:val="20"/>
              </w:rPr>
              <w:t xml:space="preserve"> </w:t>
            </w:r>
            <w:proofErr w:type="gramStart"/>
            <w:r w:rsidR="00AF73F5">
              <w:rPr>
                <w:sz w:val="20"/>
                <w:szCs w:val="20"/>
              </w:rPr>
              <w:t>Панель</w:t>
            </w:r>
            <w:proofErr w:type="gramEnd"/>
            <w:r w:rsidR="00AF73F5">
              <w:rPr>
                <w:sz w:val="20"/>
                <w:szCs w:val="20"/>
              </w:rPr>
              <w:t xml:space="preserve"> укороченная имеет вид башни </w:t>
            </w:r>
            <w:r w:rsidR="00AF73F5">
              <w:rPr>
                <w:sz w:val="20"/>
                <w:szCs w:val="20"/>
              </w:rPr>
              <w:t>с пазами глубиной 30 мм сверху</w:t>
            </w:r>
            <w:r w:rsidR="00AF73F5">
              <w:rPr>
                <w:sz w:val="20"/>
                <w:szCs w:val="20"/>
              </w:rPr>
              <w:t>, усеченной по одной вертикальной стороне.</w:t>
            </w:r>
            <w:r w:rsidR="00CD2804">
              <w:rPr>
                <w:sz w:val="20"/>
                <w:szCs w:val="20"/>
              </w:rPr>
              <w:t xml:space="preserve"> </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9866EA" w:rsidP="00EC6A6B">
            <w:pPr>
              <w:snapToGrid w:val="0"/>
              <w:ind w:firstLine="34"/>
              <w:contextualSpacing/>
              <w:jc w:val="center"/>
              <w:rPr>
                <w:sz w:val="20"/>
                <w:szCs w:val="20"/>
              </w:rPr>
            </w:pPr>
            <w:r>
              <w:rPr>
                <w:sz w:val="20"/>
                <w:szCs w:val="20"/>
              </w:rPr>
              <w:t>Настил</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9866EA" w:rsidP="009866EA">
            <w:pPr>
              <w:snapToGrid w:val="0"/>
              <w:ind w:firstLine="34"/>
              <w:contextualSpacing/>
              <w:rPr>
                <w:sz w:val="20"/>
                <w:szCs w:val="20"/>
              </w:rPr>
            </w:pPr>
            <w:r>
              <w:rPr>
                <w:sz w:val="20"/>
                <w:szCs w:val="20"/>
              </w:rPr>
              <w:t>Настил представляет собой шесть прямоугольных ступеней, которые закреплены по дуге на борту с помощью уголка. Ступени выполнены из фанеры ФО</w:t>
            </w:r>
            <w:r>
              <w:rPr>
                <w:sz w:val="20"/>
                <w:szCs w:val="20"/>
              </w:rPr>
              <w:t xml:space="preserve">Ф толщиной не менее 18 мм, размерами не менее </w:t>
            </w:r>
            <w:r>
              <w:rPr>
                <w:sz w:val="20"/>
                <w:szCs w:val="20"/>
              </w:rPr>
              <w:t>946</w:t>
            </w:r>
            <w:r>
              <w:rPr>
                <w:sz w:val="20"/>
                <w:szCs w:val="20"/>
              </w:rPr>
              <w:t>*</w:t>
            </w:r>
            <w:r>
              <w:rPr>
                <w:sz w:val="20"/>
                <w:szCs w:val="20"/>
              </w:rPr>
              <w:t>260</w:t>
            </w:r>
            <w:r>
              <w:rPr>
                <w:sz w:val="20"/>
                <w:szCs w:val="20"/>
              </w:rPr>
              <w:t xml:space="preserve"> мм.</w:t>
            </w:r>
            <w:r>
              <w:rPr>
                <w:sz w:val="20"/>
                <w:szCs w:val="20"/>
              </w:rPr>
              <w:t xml:space="preserve"> В ступени выполнены отверстия диаметром не менее 12 мм в количестве 4 шт. В крайних ступенях выполнен паз под стойку.</w:t>
            </w:r>
            <w:r w:rsidR="00DC20E4">
              <w:rPr>
                <w:sz w:val="20"/>
                <w:szCs w:val="20"/>
              </w:rPr>
              <w:t xml:space="preserve"> </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DC20E4" w:rsidP="00EC6A6B">
            <w:pPr>
              <w:snapToGrid w:val="0"/>
              <w:ind w:firstLine="34"/>
              <w:contextualSpacing/>
              <w:jc w:val="center"/>
              <w:rPr>
                <w:sz w:val="20"/>
                <w:szCs w:val="20"/>
              </w:rPr>
            </w:pPr>
            <w:r>
              <w:rPr>
                <w:sz w:val="20"/>
                <w:szCs w:val="20"/>
              </w:rPr>
              <w:t>Уголок-фундамент</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E24D02" w:rsidP="000D6862">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B06EA4" w:rsidP="00EC6A6B">
            <w:pPr>
              <w:snapToGrid w:val="0"/>
              <w:ind w:firstLine="34"/>
              <w:contextualSpacing/>
              <w:jc w:val="center"/>
              <w:rPr>
                <w:sz w:val="20"/>
                <w:szCs w:val="20"/>
              </w:rPr>
            </w:pPr>
            <w:r>
              <w:rPr>
                <w:sz w:val="20"/>
                <w:szCs w:val="20"/>
              </w:rPr>
              <w:t>Уголок</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B06EA4" w:rsidP="00016A38">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bookmarkStart w:id="0" w:name="_GoBack"/>
        <w:bookmarkEnd w:id="0"/>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2B08"/>
    <w:rsid w:val="00034632"/>
    <w:rsid w:val="00036969"/>
    <w:rsid w:val="00036C78"/>
    <w:rsid w:val="00051847"/>
    <w:rsid w:val="00072B7D"/>
    <w:rsid w:val="00084EDF"/>
    <w:rsid w:val="00086B74"/>
    <w:rsid w:val="000A78CD"/>
    <w:rsid w:val="000B0B23"/>
    <w:rsid w:val="000B150A"/>
    <w:rsid w:val="000B3D05"/>
    <w:rsid w:val="000B49D1"/>
    <w:rsid w:val="000C5D58"/>
    <w:rsid w:val="000D57F3"/>
    <w:rsid w:val="000D6862"/>
    <w:rsid w:val="000D7D6B"/>
    <w:rsid w:val="000E2139"/>
    <w:rsid w:val="000F0D3F"/>
    <w:rsid w:val="000F54DF"/>
    <w:rsid w:val="00115A5E"/>
    <w:rsid w:val="00121DB0"/>
    <w:rsid w:val="00122100"/>
    <w:rsid w:val="0018238C"/>
    <w:rsid w:val="00192EF7"/>
    <w:rsid w:val="001A084E"/>
    <w:rsid w:val="001D73A7"/>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3F5B8F"/>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5A6AB7"/>
    <w:rsid w:val="005D377A"/>
    <w:rsid w:val="005E0C5B"/>
    <w:rsid w:val="005F5D12"/>
    <w:rsid w:val="006408B8"/>
    <w:rsid w:val="00644C53"/>
    <w:rsid w:val="00645D5B"/>
    <w:rsid w:val="00653E56"/>
    <w:rsid w:val="006810E1"/>
    <w:rsid w:val="00691488"/>
    <w:rsid w:val="00692EDF"/>
    <w:rsid w:val="006933B9"/>
    <w:rsid w:val="006A233E"/>
    <w:rsid w:val="006C1041"/>
    <w:rsid w:val="006E3C01"/>
    <w:rsid w:val="00703C4F"/>
    <w:rsid w:val="0072280F"/>
    <w:rsid w:val="00762284"/>
    <w:rsid w:val="0077048C"/>
    <w:rsid w:val="00782137"/>
    <w:rsid w:val="00784F6E"/>
    <w:rsid w:val="0078608D"/>
    <w:rsid w:val="00790565"/>
    <w:rsid w:val="007948E7"/>
    <w:rsid w:val="007D256F"/>
    <w:rsid w:val="007D6408"/>
    <w:rsid w:val="00814F75"/>
    <w:rsid w:val="008574C2"/>
    <w:rsid w:val="008735B1"/>
    <w:rsid w:val="00883D9B"/>
    <w:rsid w:val="008A18A1"/>
    <w:rsid w:val="008B1195"/>
    <w:rsid w:val="008C4118"/>
    <w:rsid w:val="009035EC"/>
    <w:rsid w:val="00982E85"/>
    <w:rsid w:val="009866EA"/>
    <w:rsid w:val="009A066F"/>
    <w:rsid w:val="009B43FE"/>
    <w:rsid w:val="009B7749"/>
    <w:rsid w:val="009D73CD"/>
    <w:rsid w:val="00A17A05"/>
    <w:rsid w:val="00A6241F"/>
    <w:rsid w:val="00A6493F"/>
    <w:rsid w:val="00A73839"/>
    <w:rsid w:val="00A826B0"/>
    <w:rsid w:val="00A83334"/>
    <w:rsid w:val="00A95E85"/>
    <w:rsid w:val="00AC67BC"/>
    <w:rsid w:val="00AF73F5"/>
    <w:rsid w:val="00B06EA4"/>
    <w:rsid w:val="00B1618B"/>
    <w:rsid w:val="00B3118E"/>
    <w:rsid w:val="00B60488"/>
    <w:rsid w:val="00B80CE8"/>
    <w:rsid w:val="00BA5B3C"/>
    <w:rsid w:val="00BB745A"/>
    <w:rsid w:val="00BB7614"/>
    <w:rsid w:val="00BC1857"/>
    <w:rsid w:val="00BD4AE6"/>
    <w:rsid w:val="00BE0CC3"/>
    <w:rsid w:val="00C27A18"/>
    <w:rsid w:val="00C363BC"/>
    <w:rsid w:val="00C87F31"/>
    <w:rsid w:val="00C91A2C"/>
    <w:rsid w:val="00C92D3C"/>
    <w:rsid w:val="00CB58D5"/>
    <w:rsid w:val="00CC7125"/>
    <w:rsid w:val="00CD1CFE"/>
    <w:rsid w:val="00CD2804"/>
    <w:rsid w:val="00CF2664"/>
    <w:rsid w:val="00CF6C49"/>
    <w:rsid w:val="00D22B18"/>
    <w:rsid w:val="00D37ED4"/>
    <w:rsid w:val="00D4186D"/>
    <w:rsid w:val="00D63437"/>
    <w:rsid w:val="00D85D43"/>
    <w:rsid w:val="00D96404"/>
    <w:rsid w:val="00DB0FFF"/>
    <w:rsid w:val="00DC20E4"/>
    <w:rsid w:val="00DD2C86"/>
    <w:rsid w:val="00DE52A8"/>
    <w:rsid w:val="00E10F4B"/>
    <w:rsid w:val="00E24D02"/>
    <w:rsid w:val="00E27017"/>
    <w:rsid w:val="00E3093D"/>
    <w:rsid w:val="00E504E5"/>
    <w:rsid w:val="00E6319A"/>
    <w:rsid w:val="00E650F3"/>
    <w:rsid w:val="00E83B4A"/>
    <w:rsid w:val="00E94843"/>
    <w:rsid w:val="00EA30BD"/>
    <w:rsid w:val="00EA4216"/>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F0DCF"/>
    <w:rsid w:val="00FF10C2"/>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98</cp:revision>
  <dcterms:created xsi:type="dcterms:W3CDTF">2018-11-17T04:30:00Z</dcterms:created>
  <dcterms:modified xsi:type="dcterms:W3CDTF">2021-11-17T13:24:00Z</dcterms:modified>
</cp:coreProperties>
</file>