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606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939"/>
      </w:tblGrid>
      <w:tr w:rsidR="00FF0DCF" w:rsidTr="008D1C27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7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9E64B5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9D2E2D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9D2E2D" w:rsidP="009E64B5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0E04F6D" wp14:editId="73F106C1">
                  <wp:extent cx="1148715" cy="661035"/>
                  <wp:effectExtent l="0" t="0" r="0" b="5715"/>
                  <wp:docPr id="121" name="Рисунок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Рисунок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66103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4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8D1C27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9D2E2D" w:rsidRDefault="009D2E2D" w:rsidP="0055153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5608</w:t>
            </w:r>
          </w:p>
        </w:tc>
      </w:tr>
      <w:tr w:rsidR="00A6493F" w:rsidTr="008D1C27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9D2E2D" w:rsidRDefault="009D2E2D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4273</w:t>
            </w:r>
          </w:p>
        </w:tc>
      </w:tr>
      <w:tr w:rsidR="00A6493F" w:rsidTr="008D1C27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8A7D73" w:rsidRDefault="008D1C27" w:rsidP="009D2E2D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9D2E2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en-US"/>
              </w:rPr>
              <w:t>50</w:t>
            </w:r>
          </w:p>
        </w:tc>
      </w:tr>
      <w:tr w:rsidR="00A6493F" w:rsidTr="008D1C27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8D1C27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473C4F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57, шт.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4F0E04" w:rsidRDefault="004F0E04" w:rsidP="009E64B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8D1C27" w:rsidTr="008D1C27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D1C27" w:rsidRDefault="008D1C27" w:rsidP="009E64B5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C27" w:rsidRDefault="008D1C27" w:rsidP="009E64B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C27" w:rsidRPr="008D1C27" w:rsidRDefault="008D1C27" w:rsidP="009E64B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Полусфера 57, шт.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C27" w:rsidRPr="008D1C27" w:rsidRDefault="008D1C27" w:rsidP="004F0E04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F0E04">
              <w:rPr>
                <w:sz w:val="20"/>
                <w:szCs w:val="20"/>
              </w:rPr>
              <w:t>0</w:t>
            </w:r>
          </w:p>
        </w:tc>
      </w:tr>
      <w:tr w:rsidR="008D1C27" w:rsidTr="008D1C27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C27" w:rsidRPr="003158C7" w:rsidRDefault="008D1C27" w:rsidP="008D1C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Горка 1250, шт.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C27" w:rsidRPr="006933B9" w:rsidRDefault="008D1C27" w:rsidP="008D1C2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D1C27" w:rsidTr="008D1C27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C27" w:rsidRPr="003158C7" w:rsidRDefault="008D1C27" w:rsidP="008D1C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Боковина, шт.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C27" w:rsidRPr="006933B9" w:rsidRDefault="008D1C27" w:rsidP="008D1C2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D1C27" w:rsidTr="008D1C27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C27" w:rsidRDefault="008D1C27" w:rsidP="004F0E0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</w:t>
            </w:r>
            <w:r w:rsidR="004F0E04">
              <w:rPr>
                <w:sz w:val="20"/>
                <w:szCs w:val="20"/>
              </w:rPr>
              <w:t>труба</w:t>
            </w:r>
            <w:r>
              <w:rPr>
                <w:sz w:val="20"/>
                <w:szCs w:val="20"/>
              </w:rPr>
              <w:t xml:space="preserve">, шт.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F0E04" w:rsidTr="008D1C27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0E04" w:rsidRDefault="004F0E04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E04" w:rsidRDefault="004F0E04" w:rsidP="008D1C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E04" w:rsidRDefault="004F0E04" w:rsidP="004F0E0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Усиление, шт.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E04" w:rsidRDefault="004F0E04" w:rsidP="008D1C2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D1C27" w:rsidTr="008D1C27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Площадка, шт. 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C27" w:rsidRPr="008D1C27" w:rsidRDefault="004F0E04" w:rsidP="008D1C2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8D1C27" w:rsidTr="008D1C27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C27" w:rsidRDefault="004F0E04" w:rsidP="008D1C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канатный подъем, шт.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C27" w:rsidRDefault="004F0E04" w:rsidP="008D1C2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F0E04" w:rsidTr="008D1C27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F0E04" w:rsidRDefault="004F0E04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E04" w:rsidRDefault="004F0E04" w:rsidP="008D1C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0E04" w:rsidRDefault="004F0E04" w:rsidP="008D1C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фанерный подъем, шт.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0E04" w:rsidRDefault="004F0E04" w:rsidP="008D1C2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8D1C27" w:rsidTr="008D1C27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Грунтозацеп</w:t>
            </w:r>
            <w:proofErr w:type="spellEnd"/>
            <w:r>
              <w:rPr>
                <w:sz w:val="20"/>
                <w:szCs w:val="20"/>
              </w:rPr>
              <w:t xml:space="preserve"> для фанеры, шт.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8D1C27" w:rsidTr="008D1C27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C27" w:rsidRPr="00D4186D" w:rsidRDefault="008D1C27" w:rsidP="008D1C27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8D1C27" w:rsidTr="008D1C27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7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C27" w:rsidRPr="003158C7" w:rsidRDefault="008D1C27" w:rsidP="008D1C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8D1C27" w:rsidRDefault="008D1C27" w:rsidP="008D1C27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 xml:space="preserve">Конструкция должна обладать высокой </w:t>
            </w:r>
            <w:proofErr w:type="spellStart"/>
            <w:r w:rsidRPr="00D4186D">
              <w:rPr>
                <w:sz w:val="20"/>
                <w:szCs w:val="20"/>
              </w:rPr>
              <w:t>ударопрочностью</w:t>
            </w:r>
            <w:proofErr w:type="spellEnd"/>
            <w:r w:rsidRPr="00D4186D">
              <w:rPr>
                <w:sz w:val="20"/>
                <w:szCs w:val="20"/>
              </w:rPr>
              <w:t xml:space="preserve"> и </w:t>
            </w:r>
            <w:proofErr w:type="spellStart"/>
            <w:r w:rsidRPr="00D4186D">
              <w:rPr>
                <w:sz w:val="20"/>
                <w:szCs w:val="20"/>
              </w:rPr>
              <w:t>виброустойчивостью</w:t>
            </w:r>
            <w:proofErr w:type="spellEnd"/>
            <w:r w:rsidRPr="00D4186D">
              <w:rPr>
                <w:sz w:val="20"/>
                <w:szCs w:val="20"/>
              </w:rPr>
              <w:t xml:space="preserve">. Во избежание травм и </w:t>
            </w:r>
            <w:proofErr w:type="spellStart"/>
            <w:r w:rsidRPr="00D4186D">
              <w:rPr>
                <w:sz w:val="20"/>
                <w:szCs w:val="20"/>
              </w:rPr>
              <w:t>застревания</w:t>
            </w:r>
            <w:proofErr w:type="spellEnd"/>
            <w:r w:rsidRPr="00D4186D">
              <w:rPr>
                <w:sz w:val="20"/>
                <w:szCs w:val="20"/>
              </w:rPr>
              <w:t xml:space="preserve">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52169-2012. </w:t>
            </w:r>
          </w:p>
          <w:p w:rsidR="008D1C27" w:rsidRDefault="008D1C27" w:rsidP="008D1C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8D1C27" w:rsidRPr="009D73CD" w:rsidRDefault="008D1C27" w:rsidP="008D1C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8D1C27" w:rsidRPr="0019553E" w:rsidRDefault="008D1C27" w:rsidP="008D1C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>ащищены пластиковыми заглушками либо иным способом, предусмотренным требованиями ГОСТ Р 52169-2012 и позволяющими обеспечить безопасность конструкции.</w:t>
            </w:r>
          </w:p>
          <w:p w:rsidR="008D1C27" w:rsidRPr="009D73CD" w:rsidRDefault="008D1C27" w:rsidP="008D1C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8D1C27" w:rsidRDefault="008D1C27" w:rsidP="008D1C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 либо крепежные изделия должны быть оцинкованы. </w:t>
            </w:r>
          </w:p>
          <w:p w:rsidR="008D1C27" w:rsidRDefault="008D1C27" w:rsidP="008D1C27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Каждое оборудование согласно ГОСТ Р 52169-2012 комплектуется табличкой информационной, на которой должна быть нанесена информация о производителе, месяце и годе изготовления, обозначение изделия.</w:t>
            </w:r>
          </w:p>
        </w:tc>
      </w:tr>
      <w:tr w:rsidR="008D1C27" w:rsidTr="008D1C27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C27" w:rsidRPr="00034632" w:rsidRDefault="008D1C27" w:rsidP="008D1C27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8D1C27" w:rsidTr="008D1C27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C27" w:rsidRDefault="008D1C27" w:rsidP="008D1C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8D1C27" w:rsidRDefault="008D1C27" w:rsidP="008D1C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8D1C27" w:rsidRDefault="008D1C27" w:rsidP="008D1C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8D1C27" w:rsidRDefault="008D1C27" w:rsidP="008D1C27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</w:t>
            </w:r>
            <w:proofErr w:type="spellStart"/>
            <w:r>
              <w:rPr>
                <w:sz w:val="20"/>
                <w:szCs w:val="20"/>
              </w:rPr>
              <w:t>наружнему</w:t>
            </w:r>
            <w:proofErr w:type="spellEnd"/>
            <w:r>
              <w:rPr>
                <w:sz w:val="20"/>
                <w:szCs w:val="20"/>
              </w:rPr>
              <w:t xml:space="preserve"> бортику. Заглушка представляет собой деталь в виде цилиндра, усеченного с высокой стороной </w:t>
            </w:r>
            <w:r>
              <w:rPr>
                <w:sz w:val="20"/>
                <w:szCs w:val="20"/>
              </w:rPr>
              <w:lastRenderedPageBreak/>
              <w:t xml:space="preserve">размером не менее 34 мм и низкой стороной размером не менее 9 мм. </w:t>
            </w:r>
          </w:p>
        </w:tc>
      </w:tr>
      <w:tr w:rsidR="008D1C27" w:rsidTr="008D1C27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C27" w:rsidRDefault="008D1C27" w:rsidP="008D1C2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Горка 1250</w:t>
            </w:r>
          </w:p>
        </w:tc>
      </w:tr>
      <w:tr w:rsidR="008D1C27" w:rsidTr="008D1C27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C27" w:rsidRDefault="008D1C27" w:rsidP="008D1C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C27" w:rsidRPr="00BA28A4" w:rsidRDefault="008D1C27" w:rsidP="008D1C27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Горка должна состоять из следующих элементов:</w:t>
            </w:r>
          </w:p>
          <w:p w:rsidR="008D1C27" w:rsidRPr="00BA28A4" w:rsidRDefault="008D1C27" w:rsidP="008D1C27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связь – 10 шт.;</w:t>
            </w:r>
          </w:p>
          <w:p w:rsidR="008D1C27" w:rsidRPr="00BA28A4" w:rsidRDefault="008D1C27" w:rsidP="008D1C27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скат – 1 шт.;</w:t>
            </w:r>
          </w:p>
          <w:p w:rsidR="008D1C27" w:rsidRPr="00BA28A4" w:rsidRDefault="008D1C27" w:rsidP="008D1C27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плинтус – 2 шт.;</w:t>
            </w:r>
          </w:p>
          <w:p w:rsidR="008D1C27" w:rsidRPr="00BA28A4" w:rsidRDefault="008D1C27" w:rsidP="008D1C27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борт – 2 шт.;</w:t>
            </w:r>
          </w:p>
          <w:p w:rsidR="008D1C27" w:rsidRPr="00BA28A4" w:rsidRDefault="008D1C27" w:rsidP="008D1C27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опора – 2 шт.</w:t>
            </w:r>
          </w:p>
          <w:p w:rsidR="008D1C27" w:rsidRDefault="008D1C27" w:rsidP="008D1C27">
            <w:pPr>
              <w:snapToGrid w:val="0"/>
              <w:contextualSpacing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  Скат горки должен быть изготовлен из единого листа нержавеющей стали толщиной одна целая пять десятых мм размерами не менее 2440*495 мм.  На горке должны быть участки скольжения длиной не менее 1595 мм и торможения длиной не менее 530 мм, радиус </w:t>
            </w:r>
            <w:proofErr w:type="spellStart"/>
            <w:r w:rsidRPr="00BA28A4">
              <w:rPr>
                <w:sz w:val="20"/>
                <w:szCs w:val="20"/>
              </w:rPr>
              <w:t>гиба</w:t>
            </w:r>
            <w:proofErr w:type="spellEnd"/>
            <w:r w:rsidRPr="00BA28A4">
              <w:rPr>
                <w:sz w:val="20"/>
                <w:szCs w:val="20"/>
              </w:rPr>
              <w:t xml:space="preserve"> между которыми должен быть не менее </w:t>
            </w:r>
            <w:r w:rsidRPr="00BA28A4">
              <w:rPr>
                <w:sz w:val="20"/>
                <w:szCs w:val="20"/>
                <w:lang w:val="en-US"/>
              </w:rPr>
              <w:t>r</w:t>
            </w:r>
            <w:r w:rsidRPr="00BA28A4">
              <w:rPr>
                <w:sz w:val="20"/>
                <w:szCs w:val="20"/>
              </w:rPr>
              <w:t>=450 мм.  В нижней части после участка торможения скат должен быть подвернут с радиусом закругления не более 60 мм. Скат горки должен поддерживаться опорами, изготовленными из влагостойкой фанеры ФСФ толщиной не менее 9 мм. Дополнительно скат горки должен быть укреплен плинтусами, которые должны присоединяться к борту горки болтовыми соединениями. Плинтуса должны быть изготовлены из влагостойкой фанеры ФСФ толщиной не менее 9 мм высотой не менее 60 мм. В секторе участка скольжения горки для создания дополнительной жесткости конструкции к бортам горки должны быть укреплены связи, изготовленные из металлического листа толщиной не менее 2,5 мм в виде скобы. Борта горки должны быть выполнены из влагостойкой фанеры ФСФ толщиной не менее 18 мм длиной 2345 мм и высотой не менее 225 мм. Борта горки должны возвышаться над уровнем ската не менее, чем на 120 мм. Габаритные размеры горки должны быть не менее 530*1965*1345 мм</w:t>
            </w:r>
          </w:p>
        </w:tc>
      </w:tr>
      <w:tr w:rsidR="008D1C27" w:rsidTr="008D1C27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C27" w:rsidRDefault="008D1C27" w:rsidP="00FD03AE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Площадка </w:t>
            </w:r>
          </w:p>
        </w:tc>
      </w:tr>
      <w:tr w:rsidR="008D1C27" w:rsidTr="008D1C27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C27" w:rsidRDefault="008D1C27" w:rsidP="008D1C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C27" w:rsidRPr="00BD4529" w:rsidRDefault="00BD4529" w:rsidP="009043F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Площадка выполнена из фанеры ФОФ толщиной не менее 18 мм, габариты площадки не менее </w:t>
            </w:r>
            <w:r w:rsidR="009043F5">
              <w:rPr>
                <w:sz w:val="20"/>
                <w:szCs w:val="20"/>
              </w:rPr>
              <w:t>863</w:t>
            </w:r>
            <w:r>
              <w:rPr>
                <w:sz w:val="20"/>
                <w:szCs w:val="20"/>
              </w:rPr>
              <w:t>х</w:t>
            </w:r>
            <w:r w:rsidR="009043F5">
              <w:rPr>
                <w:sz w:val="20"/>
                <w:szCs w:val="20"/>
              </w:rPr>
              <w:t>900 мм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  <w:tr w:rsidR="00A22F09" w:rsidTr="00614A97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A22F09" w:rsidRDefault="00A22F09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F09" w:rsidRPr="00A22F09" w:rsidRDefault="00A22F09" w:rsidP="00A22F09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Боковина</w:t>
            </w:r>
          </w:p>
        </w:tc>
      </w:tr>
      <w:tr w:rsidR="00A22F09" w:rsidTr="008D1C27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A22F09" w:rsidRDefault="00A22F09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F09" w:rsidRDefault="00A22F09" w:rsidP="008D1C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F09" w:rsidRPr="00D3047C" w:rsidRDefault="00BD4529" w:rsidP="00BD4529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="00D3047C">
              <w:rPr>
                <w:sz w:val="20"/>
                <w:szCs w:val="20"/>
              </w:rPr>
              <w:t xml:space="preserve">ыполнена из фанеры ФСФ толщиной не менее 18 мм, </w:t>
            </w:r>
            <w:r>
              <w:rPr>
                <w:sz w:val="20"/>
                <w:szCs w:val="20"/>
              </w:rPr>
              <w:t xml:space="preserve">габариты общие не менее 1400х2400 мм. Имеет форму домика с наклонной крышей. В верхней части выполнено квадратное скругленное отверстие со сторонами 550 мм. В нижней части выполнены четыре треугольных паза высотой не менее 140 мм. </w:t>
            </w:r>
          </w:p>
        </w:tc>
      </w:tr>
      <w:tr w:rsidR="008D1C27" w:rsidTr="008D1C27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1C27" w:rsidRDefault="009043F5" w:rsidP="008D1C2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труба</w:t>
            </w:r>
          </w:p>
        </w:tc>
      </w:tr>
      <w:tr w:rsidR="008D1C27" w:rsidTr="008D1C27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8D1C27" w:rsidRDefault="008D1C27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1C27" w:rsidRDefault="008D1C27" w:rsidP="008D1C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1C27" w:rsidRDefault="009043F5" w:rsidP="008D1C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Гофрированная труба представляет собой лаз, с внутренним диаметром не менее 500 мм, длиной не менее 900 мм. Наружный диаметр гофры не менее 580 мм. Труба должна быть изготовлена с резом посередине впадины, с отсутствием заусенцев и острых кромок. Материал изготовления </w:t>
            </w:r>
            <w:proofErr w:type="gramStart"/>
            <w:r>
              <w:rPr>
                <w:sz w:val="20"/>
                <w:szCs w:val="20"/>
              </w:rPr>
              <w:t>трубы</w:t>
            </w:r>
            <w:proofErr w:type="gramEnd"/>
            <w:r>
              <w:rPr>
                <w:sz w:val="20"/>
                <w:szCs w:val="20"/>
              </w:rPr>
              <w:t xml:space="preserve"> гофрированной – полиэтилен низкого давления (либо эквивалент) имеющий повышенную стойкость к УФ-излучению и предназначенный для установки в уличных условиях. Труба гофрированная должна крепиться к фанерным элементам с внутренней стороны с помощью четырех пластиковых хомутов, которые охватывают гофру и удерживают ее</w:t>
            </w:r>
          </w:p>
        </w:tc>
      </w:tr>
      <w:tr w:rsidR="00FD03AE" w:rsidTr="004C3EDA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D03AE" w:rsidRDefault="00FD03AE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3AE" w:rsidRDefault="009043F5" w:rsidP="00FD03AE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Усиление</w:t>
            </w:r>
          </w:p>
        </w:tc>
      </w:tr>
      <w:tr w:rsidR="00FD03AE" w:rsidTr="008D1C27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D03AE" w:rsidRDefault="00FD03AE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3AE" w:rsidRDefault="00FD03AE" w:rsidP="008D1C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3AE" w:rsidRDefault="009043F5" w:rsidP="009043F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из фанеры ФСФ толщиной не менее 18 мм, габариты общие не менее </w:t>
            </w:r>
            <w:r>
              <w:rPr>
                <w:sz w:val="20"/>
                <w:szCs w:val="20"/>
              </w:rPr>
              <w:t>945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</w:rPr>
              <w:t>430</w:t>
            </w:r>
            <w:r>
              <w:rPr>
                <w:sz w:val="20"/>
                <w:szCs w:val="20"/>
              </w:rPr>
              <w:t xml:space="preserve"> мм. </w:t>
            </w:r>
          </w:p>
        </w:tc>
      </w:tr>
      <w:tr w:rsidR="00FD03AE" w:rsidTr="001E3423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D03AE" w:rsidRDefault="00FD03AE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3AE" w:rsidRDefault="00FD03AE" w:rsidP="00FD03AE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Грунтозацеп</w:t>
            </w:r>
            <w:proofErr w:type="spellEnd"/>
            <w:r>
              <w:rPr>
                <w:sz w:val="20"/>
                <w:szCs w:val="20"/>
              </w:rPr>
              <w:t xml:space="preserve"> для фанеры</w:t>
            </w:r>
          </w:p>
        </w:tc>
      </w:tr>
      <w:tr w:rsidR="00FD03AE" w:rsidTr="008D1C27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D03AE" w:rsidRDefault="00FD03AE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3AE" w:rsidRDefault="00FD03AE" w:rsidP="008D1C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3AE" w:rsidRDefault="00FD03AE" w:rsidP="008D1C2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крепления панелей боковых длинных по середине используется </w:t>
            </w:r>
            <w:proofErr w:type="spellStart"/>
            <w:r>
              <w:rPr>
                <w:sz w:val="20"/>
                <w:szCs w:val="20"/>
              </w:rPr>
              <w:t>грунтозацеп</w:t>
            </w:r>
            <w:proofErr w:type="spellEnd"/>
            <w:r>
              <w:rPr>
                <w:sz w:val="20"/>
                <w:szCs w:val="20"/>
              </w:rPr>
              <w:t xml:space="preserve">, изготовленный из листа толщиной 2,5 мм, который представляет собой конструкцию из двух согнутых </w:t>
            </w:r>
            <w:proofErr w:type="spellStart"/>
            <w:r>
              <w:rPr>
                <w:sz w:val="20"/>
                <w:szCs w:val="20"/>
              </w:rPr>
              <w:t>полукорпусов</w:t>
            </w:r>
            <w:proofErr w:type="spellEnd"/>
            <w:r>
              <w:rPr>
                <w:sz w:val="20"/>
                <w:szCs w:val="20"/>
              </w:rPr>
              <w:t xml:space="preserve"> с отогнутыми лапками снизу. Габариты в сборе 700х99х65 мм</w:t>
            </w:r>
          </w:p>
        </w:tc>
      </w:tr>
      <w:tr w:rsidR="00FD03AE" w:rsidTr="00B168DE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D03AE" w:rsidRDefault="00FD03AE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03AE" w:rsidRDefault="00FD03AE" w:rsidP="00FD03AE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Полусфера 57</w:t>
            </w:r>
          </w:p>
        </w:tc>
      </w:tr>
      <w:tr w:rsidR="00FD03AE" w:rsidTr="008D1C27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FD03AE" w:rsidRDefault="00FD03AE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03AE" w:rsidRDefault="00FD03AE" w:rsidP="008D1C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03AE" w:rsidRDefault="00FD03AE" w:rsidP="00FD03A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Полусфера должна состоять из пластиковой полусферы, кронштейна металлического и заглушек. </w:t>
            </w:r>
          </w:p>
          <w:p w:rsidR="00FD03AE" w:rsidRDefault="00FD03AE" w:rsidP="00FD03A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Полусфера представляет собой корпусную деталь в виде пустотелой полусферы диаметром не менее 205 мм и высотой от плоскости до вершины радиуса не менее 98 мм. Внутри полусферы расположены ребра жесткости и посадочные места отверстий. </w:t>
            </w:r>
          </w:p>
          <w:p w:rsidR="00FD03AE" w:rsidRDefault="00FD03AE" w:rsidP="00FD03A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4 мм. Габариты 170х100 мм высотой не менее 59 мм. Кронштейн выполнены в виде усеченной окружности с вырезами и отогнутыми бортами. </w:t>
            </w:r>
            <w:proofErr w:type="spellStart"/>
            <w:r>
              <w:rPr>
                <w:sz w:val="20"/>
                <w:szCs w:val="20"/>
              </w:rPr>
              <w:t>Борты</w:t>
            </w:r>
            <w:proofErr w:type="spellEnd"/>
            <w:r>
              <w:rPr>
                <w:sz w:val="20"/>
                <w:szCs w:val="20"/>
              </w:rPr>
              <w:t xml:space="preserve"> имеют загнутые края друг к другу под углом 120 градусов. </w:t>
            </w:r>
          </w:p>
          <w:p w:rsidR="00FD03AE" w:rsidRDefault="00FD03AE" w:rsidP="00FD03A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Отверстия под крепления пластиковой полусферы закрываются заглушками из пластика, диаметром не менее 25 мм по </w:t>
            </w:r>
            <w:proofErr w:type="spellStart"/>
            <w:r>
              <w:rPr>
                <w:sz w:val="20"/>
                <w:szCs w:val="20"/>
              </w:rPr>
              <w:t>наружнему</w:t>
            </w:r>
            <w:proofErr w:type="spellEnd"/>
            <w:r>
              <w:rPr>
                <w:sz w:val="20"/>
                <w:szCs w:val="20"/>
              </w:rPr>
              <w:t xml:space="preserve">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</w:t>
            </w:r>
          </w:p>
        </w:tc>
      </w:tr>
      <w:tr w:rsidR="009043F5" w:rsidTr="004828BC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043F5" w:rsidRDefault="009043F5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F5" w:rsidRDefault="009043F5" w:rsidP="009043F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канатный подъем</w:t>
            </w:r>
          </w:p>
        </w:tc>
      </w:tr>
      <w:tr w:rsidR="009043F5" w:rsidTr="008D1C27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043F5" w:rsidRDefault="009043F5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F5" w:rsidRDefault="009043F5" w:rsidP="008D1C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3F5" w:rsidRDefault="009043F5" w:rsidP="009043F5">
            <w:pPr>
              <w:ind w:left="34" w:firstLine="57"/>
              <w:rPr>
                <w:sz w:val="20"/>
                <w:szCs w:val="20"/>
              </w:rPr>
            </w:pPr>
            <w:r w:rsidRPr="00612CA9">
              <w:rPr>
                <w:sz w:val="20"/>
                <w:szCs w:val="20"/>
              </w:rPr>
              <w:t xml:space="preserve">Лаз должен предоставлять собой канатную сетку в виде трапеции, по которой возможен подъем на одну из площадок комплекса с нулевого уровня игрового комплекса. Размеры </w:t>
            </w:r>
            <w:r>
              <w:rPr>
                <w:sz w:val="20"/>
                <w:szCs w:val="20"/>
              </w:rPr>
              <w:t xml:space="preserve">не менее </w:t>
            </w:r>
            <w:r w:rsidRPr="00612CA9">
              <w:rPr>
                <w:sz w:val="20"/>
                <w:szCs w:val="20"/>
              </w:rPr>
              <w:t>– 1</w:t>
            </w:r>
            <w:r>
              <w:rPr>
                <w:sz w:val="20"/>
                <w:szCs w:val="20"/>
              </w:rPr>
              <w:t>4</w:t>
            </w:r>
            <w:r w:rsidRPr="00612CA9">
              <w:rPr>
                <w:sz w:val="20"/>
                <w:szCs w:val="20"/>
              </w:rPr>
              <w:t>00х</w:t>
            </w:r>
            <w:r>
              <w:rPr>
                <w:sz w:val="20"/>
                <w:szCs w:val="20"/>
              </w:rPr>
              <w:t>1000</w:t>
            </w:r>
            <w:r w:rsidRPr="00612CA9">
              <w:rPr>
                <w:sz w:val="20"/>
                <w:szCs w:val="20"/>
              </w:rPr>
              <w:t>х1</w:t>
            </w:r>
            <w:r>
              <w:rPr>
                <w:sz w:val="20"/>
                <w:szCs w:val="20"/>
              </w:rPr>
              <w:t>0</w:t>
            </w:r>
            <w:r w:rsidRPr="00612CA9">
              <w:rPr>
                <w:sz w:val="20"/>
                <w:szCs w:val="20"/>
              </w:rPr>
              <w:t>00мм. Канатная сетка должна быть изготовлена из крученого армированного полипропиленового атмосферостойкого каната (</w:t>
            </w:r>
            <w:r w:rsidRPr="00612CA9">
              <w:rPr>
                <w:rFonts w:ascii="Arial" w:hAnsi="Arial" w:cs="Arial"/>
                <w:sz w:val="20"/>
                <w:szCs w:val="20"/>
              </w:rPr>
              <w:t>Ø</w:t>
            </w:r>
            <w:r w:rsidRPr="00612CA9">
              <w:rPr>
                <w:sz w:val="20"/>
                <w:szCs w:val="20"/>
              </w:rPr>
              <w:t>16мм).</w:t>
            </w:r>
          </w:p>
        </w:tc>
      </w:tr>
      <w:tr w:rsidR="009043F5" w:rsidTr="00BD0D5E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043F5" w:rsidRDefault="009043F5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43F5" w:rsidRDefault="009043F5" w:rsidP="009043F5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фанерный подъем</w:t>
            </w:r>
          </w:p>
        </w:tc>
      </w:tr>
      <w:tr w:rsidR="009043F5" w:rsidTr="008D1C27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043F5" w:rsidRDefault="009043F5" w:rsidP="008D1C2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43F5" w:rsidRDefault="009043F5" w:rsidP="008D1C2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43F5" w:rsidRDefault="009043F5" w:rsidP="009043F5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Фанерный подъем 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остоит из фанерной панели и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 хомутов пластиковых. Фанерная панель выполнена: габаритами не менее 1</w:t>
            </w:r>
            <w:r>
              <w:rPr>
                <w:sz w:val="20"/>
                <w:szCs w:val="20"/>
              </w:rPr>
              <w:t>179</w:t>
            </w:r>
            <w:r>
              <w:rPr>
                <w:sz w:val="20"/>
                <w:szCs w:val="20"/>
              </w:rPr>
              <w:t>х8</w:t>
            </w:r>
            <w:r>
              <w:rPr>
                <w:sz w:val="20"/>
                <w:szCs w:val="20"/>
              </w:rPr>
              <w:t>44</w:t>
            </w:r>
            <w:r>
              <w:rPr>
                <w:sz w:val="20"/>
                <w:szCs w:val="20"/>
              </w:rPr>
              <w:t xml:space="preserve"> мм из фанеры ФСФ толщиной не менее 18 мм. В фанерной панели выполнены четыре паза размерами не менее 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0х4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0 мм с радиусами закру</w:t>
            </w:r>
            <w:r>
              <w:rPr>
                <w:sz w:val="20"/>
                <w:szCs w:val="20"/>
              </w:rPr>
              <w:t>гления не менее 40 мм</w:t>
            </w:r>
            <w:r>
              <w:rPr>
                <w:sz w:val="20"/>
                <w:szCs w:val="20"/>
              </w:rPr>
              <w:t>.</w:t>
            </w:r>
            <w:bookmarkStart w:id="0" w:name="_GoBack"/>
            <w:bookmarkEnd w:id="0"/>
          </w:p>
        </w:tc>
      </w:tr>
    </w:tbl>
    <w:p w:rsidR="00D929F1" w:rsidRDefault="00D929F1" w:rsidP="00D929F1"/>
    <w:p w:rsidR="009043F5" w:rsidRDefault="009043F5" w:rsidP="00D929F1"/>
    <w:p w:rsidR="00A22F09" w:rsidRDefault="00A22F09" w:rsidP="00D929F1"/>
    <w:p w:rsidR="00FD03AE" w:rsidRDefault="00FD03AE" w:rsidP="00D929F1"/>
    <w:sectPr w:rsidR="00FD03AE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1677"/>
    <w:rsid w:val="00034632"/>
    <w:rsid w:val="00036969"/>
    <w:rsid w:val="00036C78"/>
    <w:rsid w:val="00051847"/>
    <w:rsid w:val="00086B74"/>
    <w:rsid w:val="000A78CD"/>
    <w:rsid w:val="000B3D05"/>
    <w:rsid w:val="000B49D1"/>
    <w:rsid w:val="000C5D58"/>
    <w:rsid w:val="000D57F3"/>
    <w:rsid w:val="000E2139"/>
    <w:rsid w:val="000F54DF"/>
    <w:rsid w:val="00115A5E"/>
    <w:rsid w:val="00122100"/>
    <w:rsid w:val="00192EF7"/>
    <w:rsid w:val="0019553E"/>
    <w:rsid w:val="001964E8"/>
    <w:rsid w:val="001E7CC3"/>
    <w:rsid w:val="001F44E1"/>
    <w:rsid w:val="00205032"/>
    <w:rsid w:val="00253B6D"/>
    <w:rsid w:val="002754A7"/>
    <w:rsid w:val="0029008D"/>
    <w:rsid w:val="002A2CE4"/>
    <w:rsid w:val="002A72A7"/>
    <w:rsid w:val="00300107"/>
    <w:rsid w:val="003158C7"/>
    <w:rsid w:val="003C37E6"/>
    <w:rsid w:val="00406E80"/>
    <w:rsid w:val="00422C3C"/>
    <w:rsid w:val="004532C3"/>
    <w:rsid w:val="00473C4F"/>
    <w:rsid w:val="0047549D"/>
    <w:rsid w:val="00483763"/>
    <w:rsid w:val="004D4FC1"/>
    <w:rsid w:val="004F0E04"/>
    <w:rsid w:val="005142F2"/>
    <w:rsid w:val="00551535"/>
    <w:rsid w:val="0056426A"/>
    <w:rsid w:val="00592895"/>
    <w:rsid w:val="00593597"/>
    <w:rsid w:val="005A6A51"/>
    <w:rsid w:val="005D7306"/>
    <w:rsid w:val="005D7362"/>
    <w:rsid w:val="00645D5B"/>
    <w:rsid w:val="00653E56"/>
    <w:rsid w:val="006555B0"/>
    <w:rsid w:val="006710C2"/>
    <w:rsid w:val="0067406B"/>
    <w:rsid w:val="00691488"/>
    <w:rsid w:val="006933B9"/>
    <w:rsid w:val="006C1041"/>
    <w:rsid w:val="006E3C01"/>
    <w:rsid w:val="00703C4F"/>
    <w:rsid w:val="0072280F"/>
    <w:rsid w:val="00762284"/>
    <w:rsid w:val="00782137"/>
    <w:rsid w:val="00784F6E"/>
    <w:rsid w:val="007948E7"/>
    <w:rsid w:val="007A75A3"/>
    <w:rsid w:val="007D6408"/>
    <w:rsid w:val="008146A0"/>
    <w:rsid w:val="00814F75"/>
    <w:rsid w:val="008574C2"/>
    <w:rsid w:val="008735B1"/>
    <w:rsid w:val="008A7D73"/>
    <w:rsid w:val="008C4118"/>
    <w:rsid w:val="008D1C27"/>
    <w:rsid w:val="009043F5"/>
    <w:rsid w:val="009356D6"/>
    <w:rsid w:val="0099186D"/>
    <w:rsid w:val="009A066F"/>
    <w:rsid w:val="009B2390"/>
    <w:rsid w:val="009B43FE"/>
    <w:rsid w:val="009B7749"/>
    <w:rsid w:val="009D2E2D"/>
    <w:rsid w:val="009D73CD"/>
    <w:rsid w:val="009E64B5"/>
    <w:rsid w:val="00A06E75"/>
    <w:rsid w:val="00A22F09"/>
    <w:rsid w:val="00A6493F"/>
    <w:rsid w:val="00A826B0"/>
    <w:rsid w:val="00A95E85"/>
    <w:rsid w:val="00AC67BC"/>
    <w:rsid w:val="00B1618B"/>
    <w:rsid w:val="00B23DF0"/>
    <w:rsid w:val="00B3118E"/>
    <w:rsid w:val="00B60488"/>
    <w:rsid w:val="00B80CE8"/>
    <w:rsid w:val="00BA5B3C"/>
    <w:rsid w:val="00BB745A"/>
    <w:rsid w:val="00BB7614"/>
    <w:rsid w:val="00BD4529"/>
    <w:rsid w:val="00BD4AE6"/>
    <w:rsid w:val="00BE00E1"/>
    <w:rsid w:val="00BE0CC3"/>
    <w:rsid w:val="00BF0601"/>
    <w:rsid w:val="00C27A18"/>
    <w:rsid w:val="00C87F31"/>
    <w:rsid w:val="00C87F9C"/>
    <w:rsid w:val="00CB58D5"/>
    <w:rsid w:val="00CC3090"/>
    <w:rsid w:val="00CF6C49"/>
    <w:rsid w:val="00D22B18"/>
    <w:rsid w:val="00D3047C"/>
    <w:rsid w:val="00D37ED4"/>
    <w:rsid w:val="00D4186D"/>
    <w:rsid w:val="00D85D43"/>
    <w:rsid w:val="00D929F1"/>
    <w:rsid w:val="00DD2C86"/>
    <w:rsid w:val="00DE52A8"/>
    <w:rsid w:val="00E27017"/>
    <w:rsid w:val="00E37B7B"/>
    <w:rsid w:val="00E6319A"/>
    <w:rsid w:val="00E650F3"/>
    <w:rsid w:val="00E94843"/>
    <w:rsid w:val="00EA4216"/>
    <w:rsid w:val="00EE2FA5"/>
    <w:rsid w:val="00EF7ECF"/>
    <w:rsid w:val="00F03328"/>
    <w:rsid w:val="00F25367"/>
    <w:rsid w:val="00F32E10"/>
    <w:rsid w:val="00F44866"/>
    <w:rsid w:val="00F76E38"/>
    <w:rsid w:val="00F8374C"/>
    <w:rsid w:val="00F87895"/>
    <w:rsid w:val="00FA1968"/>
    <w:rsid w:val="00FA54DE"/>
    <w:rsid w:val="00FA743B"/>
    <w:rsid w:val="00FD00F7"/>
    <w:rsid w:val="00FD03AE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3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84</cp:revision>
  <dcterms:created xsi:type="dcterms:W3CDTF">2018-11-17T04:30:00Z</dcterms:created>
  <dcterms:modified xsi:type="dcterms:W3CDTF">2021-03-29T06:34:00Z</dcterms:modified>
</cp:coreProperties>
</file>